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15C6B" w14:textId="77777777" w:rsidR="004C7E36" w:rsidRPr="00352A39" w:rsidRDefault="004C7E36">
      <w:pPr>
        <w:pStyle w:val="2"/>
      </w:pPr>
    </w:p>
    <w:p w14:paraId="31835F32" w14:textId="77777777" w:rsidR="004C7E36" w:rsidRPr="00352A39" w:rsidRDefault="004C7E36">
      <w:pPr>
        <w:pStyle w:val="ac"/>
      </w:pPr>
      <w:r w:rsidRPr="00352A39">
        <w:rPr>
          <w:rFonts w:hint="eastAsia"/>
        </w:rPr>
        <w:t>土質改良</w:t>
      </w:r>
    </w:p>
    <w:p w14:paraId="17E7D157" w14:textId="77777777" w:rsidR="004C7E36" w:rsidRPr="00352A39" w:rsidRDefault="004C7E36">
      <w:pPr>
        <w:pStyle w:val="ac"/>
        <w:rPr>
          <w:sz w:val="24"/>
          <w:szCs w:val="24"/>
        </w:rPr>
      </w:pPr>
    </w:p>
    <w:p w14:paraId="3356B7B8" w14:textId="77777777" w:rsidR="004C7E36" w:rsidRPr="00352A39" w:rsidRDefault="004C7E36">
      <w:pPr>
        <w:pStyle w:val="3"/>
      </w:pPr>
      <w:r w:rsidRPr="00352A39">
        <w:rPr>
          <w:rFonts w:hint="eastAsia"/>
        </w:rPr>
        <w:t>通則</w:t>
      </w:r>
    </w:p>
    <w:p w14:paraId="20D2E1C4" w14:textId="77777777" w:rsidR="004C7E36" w:rsidRPr="00352A39" w:rsidRDefault="004C7E36">
      <w:pPr>
        <w:pStyle w:val="4"/>
      </w:pPr>
      <w:r w:rsidRPr="00352A39">
        <w:rPr>
          <w:rFonts w:hint="eastAsia"/>
        </w:rPr>
        <w:t>本章概要</w:t>
      </w:r>
    </w:p>
    <w:p w14:paraId="552BE076" w14:textId="77777777" w:rsidR="004C7E36" w:rsidRPr="00352A39" w:rsidRDefault="004C7E36">
      <w:pPr>
        <w:pStyle w:val="5"/>
      </w:pPr>
      <w:r w:rsidRPr="00352A39">
        <w:rPr>
          <w:rFonts w:hint="eastAsia"/>
        </w:rPr>
        <w:t>土質改良係指用水泥漿，水泥砂漿，化學藥液或其綜合混合液噴注入地盤中，以減低地盤土質之透水性增加強度的一種措施。採用之改良灌注或攪拌工法須能適合現場之各層土壤之性能。</w:t>
      </w:r>
    </w:p>
    <w:p w14:paraId="0F4EFAEB" w14:textId="77777777" w:rsidR="004C7E36" w:rsidRPr="00352A39" w:rsidRDefault="004C7E36">
      <w:pPr>
        <w:pStyle w:val="5"/>
      </w:pPr>
      <w:r w:rsidRPr="00352A39">
        <w:rPr>
          <w:rFonts w:hint="eastAsia"/>
        </w:rPr>
        <w:t>本工程土質改良</w:t>
      </w:r>
      <w:r w:rsidRPr="00352A39">
        <w:rPr>
          <w:rFonts w:hint="eastAsia"/>
        </w:rPr>
        <w:t>(</w:t>
      </w:r>
      <w:r w:rsidRPr="00352A39">
        <w:rPr>
          <w:rFonts w:hint="eastAsia"/>
        </w:rPr>
        <w:t>藥劑處理</w:t>
      </w:r>
      <w:r w:rsidRPr="00352A39">
        <w:rPr>
          <w:rFonts w:hint="eastAsia"/>
        </w:rPr>
        <w:t>)</w:t>
      </w:r>
      <w:r w:rsidRPr="00352A39">
        <w:rPr>
          <w:rFonts w:hint="eastAsia"/>
        </w:rPr>
        <w:t>之目的係以能使土壤顆粒間之孔隙灌滿藥劑，達到防止滲水、</w:t>
      </w:r>
      <w:proofErr w:type="gramStart"/>
      <w:r w:rsidRPr="00352A39">
        <w:rPr>
          <w:rFonts w:hint="eastAsia"/>
        </w:rPr>
        <w:t>湧水</w:t>
      </w:r>
      <w:proofErr w:type="gramEnd"/>
      <w:r w:rsidRPr="00352A39">
        <w:rPr>
          <w:rFonts w:hint="eastAsia"/>
        </w:rPr>
        <w:t>、強化地盤及安全施工，以不造成任何公害為原則。若於施工期間或竣工後因乙方選用藥劑產生任何污染土壤或地下水及其他危害環保等情事，仍應由乙方負責。</w:t>
      </w:r>
    </w:p>
    <w:p w14:paraId="63FCB9FF" w14:textId="77777777" w:rsidR="004C7E36" w:rsidRPr="00352A39" w:rsidRDefault="004C7E36"/>
    <w:p w14:paraId="7178676A" w14:textId="77777777" w:rsidR="004C7E36" w:rsidRPr="00352A39" w:rsidRDefault="004C7E36">
      <w:pPr>
        <w:pStyle w:val="4"/>
      </w:pPr>
      <w:r w:rsidRPr="00352A39">
        <w:rPr>
          <w:rFonts w:hint="eastAsia"/>
        </w:rPr>
        <w:t>工作範圍</w:t>
      </w:r>
    </w:p>
    <w:p w14:paraId="33245069" w14:textId="77777777" w:rsidR="004C7E36" w:rsidRPr="00352A39" w:rsidRDefault="004C7E36">
      <w:pPr>
        <w:pStyle w:val="5"/>
      </w:pPr>
      <w:r w:rsidRPr="00352A39">
        <w:rPr>
          <w:rFonts w:hint="eastAsia"/>
        </w:rPr>
        <w:t>如未特別註明凡契約設計圖所示有關土質改良所需材料、機具、人工等皆屬之，應包括但不限於地質、地下水、地下埋設物調查遷移、鑽孔、灌注、清理等。</w:t>
      </w:r>
    </w:p>
    <w:p w14:paraId="132D8C36" w14:textId="77777777" w:rsidR="004C7E36" w:rsidRPr="00352A39" w:rsidRDefault="004C7E36">
      <w:pPr>
        <w:pStyle w:val="5"/>
      </w:pPr>
      <w:r w:rsidRPr="00352A39">
        <w:rPr>
          <w:rFonts w:hint="eastAsia"/>
        </w:rPr>
        <w:t>本工程所有土質改良</w:t>
      </w:r>
      <w:r w:rsidRPr="00352A39">
        <w:rPr>
          <w:rFonts w:hint="eastAsia"/>
        </w:rPr>
        <w:t>(</w:t>
      </w:r>
      <w:r w:rsidRPr="00352A39">
        <w:rPr>
          <w:rFonts w:hint="eastAsia"/>
        </w:rPr>
        <w:t>藥劑處理</w:t>
      </w:r>
      <w:r w:rsidRPr="00352A39">
        <w:rPr>
          <w:rFonts w:hint="eastAsia"/>
        </w:rPr>
        <w:t>)</w:t>
      </w:r>
      <w:r w:rsidRPr="00352A39">
        <w:rPr>
          <w:rFonts w:hint="eastAsia"/>
        </w:rPr>
        <w:t>措施，係為責任施工制，乙方應依現場實況自行決定處理位置，使用藥劑種類及處理方法，應以防止滲水、漏水、</w:t>
      </w:r>
      <w:proofErr w:type="gramStart"/>
      <w:r w:rsidRPr="00352A39">
        <w:rPr>
          <w:rFonts w:hint="eastAsia"/>
        </w:rPr>
        <w:t>湧水等</w:t>
      </w:r>
      <w:proofErr w:type="gramEnd"/>
      <w:r w:rsidRPr="00352A39">
        <w:rPr>
          <w:rFonts w:hint="eastAsia"/>
        </w:rPr>
        <w:t>現象，並能強化地盤且不造成任何公害為原則</w:t>
      </w:r>
      <w:r w:rsidRPr="00352A39">
        <w:t>(</w:t>
      </w:r>
      <w:r w:rsidRPr="00352A39">
        <w:rPr>
          <w:rFonts w:hint="eastAsia"/>
        </w:rPr>
        <w:t>如壓克力系、尿素系、硫酸系等應禁止使用</w:t>
      </w:r>
      <w:r w:rsidRPr="00352A39">
        <w:rPr>
          <w:rFonts w:hint="eastAsia"/>
        </w:rPr>
        <w:t>)</w:t>
      </w:r>
      <w:r w:rsidRPr="00352A39">
        <w:rPr>
          <w:rFonts w:hint="eastAsia"/>
        </w:rPr>
        <w:t>。若施工期間或竣工後，因乙方選用藥劑產生任何污染土壤、地下水或其他危害環保事項，仍應由乙方自行負責，與甲方無涉。</w:t>
      </w:r>
    </w:p>
    <w:p w14:paraId="5568B2B5" w14:textId="77777777" w:rsidR="004C7E36" w:rsidRPr="00352A39" w:rsidRDefault="004C7E36">
      <w:pPr>
        <w:pStyle w:val="5"/>
      </w:pPr>
      <w:r w:rsidRPr="00352A39">
        <w:rPr>
          <w:rFonts w:hint="eastAsia"/>
        </w:rPr>
        <w:t>土質改良</w:t>
      </w:r>
      <w:r w:rsidRPr="00352A39">
        <w:rPr>
          <w:rFonts w:hint="eastAsia"/>
        </w:rPr>
        <w:t>(</w:t>
      </w:r>
      <w:r w:rsidRPr="00352A39">
        <w:rPr>
          <w:rFonts w:hint="eastAsia"/>
        </w:rPr>
        <w:t>藥劑處理</w:t>
      </w:r>
      <w:r w:rsidRPr="00352A39">
        <w:rPr>
          <w:rFonts w:hint="eastAsia"/>
        </w:rPr>
        <w:t>)</w:t>
      </w:r>
      <w:r w:rsidRPr="00352A39">
        <w:rPr>
          <w:rFonts w:hint="eastAsia"/>
        </w:rPr>
        <w:t>包括推進出發段、到達段、工作井及所有一切管線與地上、地下構造物</w:t>
      </w:r>
      <w:r w:rsidRPr="00352A39">
        <w:rPr>
          <w:rFonts w:hint="eastAsia"/>
        </w:rPr>
        <w:t>(</w:t>
      </w:r>
      <w:r w:rsidRPr="00352A39">
        <w:rPr>
          <w:rFonts w:hint="eastAsia"/>
        </w:rPr>
        <w:t>如自來水管、電力管、電信管、光纖管、瓦斯管、油管、排水涵管及箱涵、基樁等</w:t>
      </w:r>
      <w:r w:rsidRPr="00352A39">
        <w:rPr>
          <w:rFonts w:hint="eastAsia"/>
        </w:rPr>
        <w:t>)</w:t>
      </w:r>
      <w:r w:rsidRPr="00352A39">
        <w:rPr>
          <w:rFonts w:hint="eastAsia"/>
        </w:rPr>
        <w:t>之保護，藥劑處理有關材料、灌注及現場試驗等，乙方應列於「施工計畫」並詳細說明材料來源、種類及現場試驗步驟等，確實達成藥劑處理之功效，其成敗由乙方自行負責。</w:t>
      </w:r>
    </w:p>
    <w:p w14:paraId="2C9CA159" w14:textId="77777777" w:rsidR="004C7E36" w:rsidRPr="00352A39" w:rsidRDefault="004C7E36">
      <w:pPr>
        <w:pStyle w:val="5"/>
      </w:pPr>
      <w:r w:rsidRPr="00352A39">
        <w:rPr>
          <w:rFonts w:hint="eastAsia"/>
        </w:rPr>
        <w:t>工作井坑底是否進行地盤改良固結處理，乙方應於「施工計畫」中說明，經工程司審核後實施，惟其成敗仍由乙方自行負責。</w:t>
      </w:r>
    </w:p>
    <w:p w14:paraId="0FE693C6" w14:textId="77777777" w:rsidR="004C7E36" w:rsidRPr="00352A39" w:rsidRDefault="004C7E36"/>
    <w:p w14:paraId="1BBFCE80" w14:textId="77777777" w:rsidR="004C7E36" w:rsidRPr="00352A39" w:rsidRDefault="004C7E36">
      <w:pPr>
        <w:pStyle w:val="4"/>
      </w:pPr>
      <w:r w:rsidRPr="00352A39">
        <w:rPr>
          <w:rFonts w:hint="eastAsia"/>
        </w:rPr>
        <w:t>相關章節</w:t>
      </w:r>
    </w:p>
    <w:p w14:paraId="2861C77D" w14:textId="77777777" w:rsidR="004C7E36" w:rsidRPr="00AA4EAC" w:rsidRDefault="006767C9">
      <w:pPr>
        <w:pStyle w:val="5"/>
        <w:rPr>
          <w:strike/>
        </w:rPr>
      </w:pPr>
      <w:r w:rsidRPr="006767C9">
        <w:rPr>
          <w:strike/>
        </w:rPr>
        <w:t>第</w:t>
      </w:r>
      <w:r w:rsidRPr="006767C9">
        <w:rPr>
          <w:strike/>
        </w:rPr>
        <w:t>0234</w:t>
      </w:r>
      <w:r w:rsidRPr="006767C9">
        <w:rPr>
          <w:rFonts w:hint="eastAsia"/>
          <w:strike/>
        </w:rPr>
        <w:t>4</w:t>
      </w:r>
      <w:r w:rsidRPr="006767C9">
        <w:rPr>
          <w:strike/>
        </w:rPr>
        <w:t>章</w:t>
      </w:r>
      <w:r w:rsidRPr="006767C9">
        <w:rPr>
          <w:rFonts w:hint="eastAsia"/>
          <w:strike/>
        </w:rPr>
        <w:t>--</w:t>
      </w:r>
      <w:r w:rsidRPr="006767C9">
        <w:rPr>
          <w:rFonts w:hint="eastAsia"/>
          <w:strike/>
        </w:rPr>
        <w:t>鑽孔及灌漿</w:t>
      </w:r>
    </w:p>
    <w:p w14:paraId="4A2EC8B9" w14:textId="77777777" w:rsidR="004C7E36" w:rsidRPr="00352A39" w:rsidRDefault="004C7E36">
      <w:pPr>
        <w:pStyle w:val="5"/>
      </w:pPr>
      <w:r w:rsidRPr="00352A39">
        <w:rPr>
          <w:rFonts w:hint="eastAsia"/>
        </w:rPr>
        <w:t>第</w:t>
      </w:r>
      <w:r w:rsidRPr="00352A39">
        <w:rPr>
          <w:rFonts w:hint="eastAsia"/>
        </w:rPr>
        <w:t>03050</w:t>
      </w:r>
      <w:r w:rsidRPr="00352A39">
        <w:rPr>
          <w:rFonts w:hint="eastAsia"/>
        </w:rPr>
        <w:t>章</w:t>
      </w:r>
      <w:r w:rsidRPr="00352A39">
        <w:rPr>
          <w:rFonts w:hint="eastAsia"/>
        </w:rPr>
        <w:t>--</w:t>
      </w:r>
      <w:r w:rsidRPr="00352A39">
        <w:rPr>
          <w:rFonts w:hint="eastAsia"/>
        </w:rPr>
        <w:t>混凝土基本材料及施工方法</w:t>
      </w:r>
    </w:p>
    <w:p w14:paraId="7FD73187" w14:textId="77777777" w:rsidR="004C7E36" w:rsidRPr="00352A39" w:rsidRDefault="004C7E36"/>
    <w:p w14:paraId="7D93FD74" w14:textId="77777777" w:rsidR="004C7E36" w:rsidRPr="00352A39" w:rsidRDefault="004C7E36">
      <w:pPr>
        <w:pStyle w:val="4"/>
      </w:pPr>
      <w:r w:rsidRPr="00352A39">
        <w:rPr>
          <w:rFonts w:hint="eastAsia"/>
        </w:rPr>
        <w:t>相關準則</w:t>
      </w:r>
    </w:p>
    <w:p w14:paraId="316F3D42" w14:textId="77777777" w:rsidR="004C7E36" w:rsidRPr="00352A39" w:rsidRDefault="004C7E36">
      <w:pPr>
        <w:pStyle w:val="5"/>
      </w:pPr>
      <w:r w:rsidRPr="00352A39">
        <w:rPr>
          <w:rFonts w:hint="eastAsia"/>
        </w:rPr>
        <w:t>中</w:t>
      </w:r>
      <w:r w:rsidR="00951C90" w:rsidRPr="00352A39">
        <w:rPr>
          <w:rFonts w:hint="eastAsia"/>
        </w:rPr>
        <w:t>華民</w:t>
      </w:r>
      <w:r w:rsidRPr="00352A39">
        <w:rPr>
          <w:rFonts w:hint="eastAsia"/>
        </w:rPr>
        <w:t>國國家標準</w:t>
      </w:r>
      <w:r w:rsidRPr="00352A39">
        <w:rPr>
          <w:rFonts w:hint="eastAsia"/>
        </w:rPr>
        <w:t>(CNS)</w:t>
      </w:r>
    </w:p>
    <w:p w14:paraId="138DD908" w14:textId="77777777" w:rsidR="004C7E36" w:rsidRPr="00352A39" w:rsidRDefault="004C7E36">
      <w:pPr>
        <w:pStyle w:val="7"/>
      </w:pPr>
      <w:r w:rsidRPr="00352A39">
        <w:rPr>
          <w:rFonts w:hint="eastAsia"/>
        </w:rPr>
        <w:t>CNS 386 Z7008</w:t>
      </w:r>
      <w:r w:rsidRPr="00352A39">
        <w:rPr>
          <w:rFonts w:hint="eastAsia"/>
        </w:rPr>
        <w:tab/>
      </w:r>
      <w:r w:rsidRPr="00352A39">
        <w:rPr>
          <w:rFonts w:hint="eastAsia"/>
        </w:rPr>
        <w:t>試驗</w:t>
      </w:r>
      <w:proofErr w:type="gramStart"/>
      <w:r w:rsidRPr="00352A39">
        <w:rPr>
          <w:rFonts w:hint="eastAsia"/>
        </w:rPr>
        <w:t>篩</w:t>
      </w:r>
      <w:bookmarkStart w:id="0" w:name="_GoBack"/>
      <w:bookmarkEnd w:id="0"/>
      <w:proofErr w:type="gramEnd"/>
    </w:p>
    <w:p w14:paraId="43CBC965" w14:textId="77777777" w:rsidR="004C7E36" w:rsidRPr="00352A39" w:rsidRDefault="004C7E36">
      <w:pPr>
        <w:pStyle w:val="7"/>
      </w:pPr>
      <w:r w:rsidRPr="00352A39">
        <w:rPr>
          <w:rFonts w:hint="eastAsia"/>
        </w:rPr>
        <w:lastRenderedPageBreak/>
        <w:t>CNS 12283 A2219</w:t>
      </w:r>
      <w:r w:rsidRPr="00352A39">
        <w:rPr>
          <w:rFonts w:hint="eastAsia"/>
        </w:rPr>
        <w:tab/>
      </w:r>
      <w:r w:rsidRPr="00352A39">
        <w:rPr>
          <w:rFonts w:hint="eastAsia"/>
        </w:rPr>
        <w:t>混凝土用化學摻料</w:t>
      </w:r>
    </w:p>
    <w:p w14:paraId="7BF9F816" w14:textId="77777777" w:rsidR="004C7E36" w:rsidRPr="00352A39" w:rsidRDefault="006767C9">
      <w:pPr>
        <w:pStyle w:val="7"/>
      </w:pPr>
      <w:r w:rsidRPr="001B228F">
        <w:rPr>
          <w:rFonts w:hint="eastAsia"/>
        </w:rPr>
        <w:t>CNS 13961</w:t>
      </w:r>
      <w:r w:rsidRPr="001B228F">
        <w:rPr>
          <w:rFonts w:hint="eastAsia"/>
        </w:rPr>
        <w:tab/>
      </w:r>
      <w:r w:rsidRPr="001B228F">
        <w:rPr>
          <w:rFonts w:hint="eastAsia"/>
        </w:rPr>
        <w:t>混凝土拌和用水</w:t>
      </w:r>
    </w:p>
    <w:p w14:paraId="3FAF6060" w14:textId="77777777" w:rsidR="006767C9" w:rsidRPr="001B228F" w:rsidRDefault="006767C9" w:rsidP="006767C9">
      <w:pPr>
        <w:pStyle w:val="5"/>
      </w:pPr>
      <w:r w:rsidRPr="001B228F">
        <w:rPr>
          <w:rFonts w:hint="eastAsia"/>
        </w:rPr>
        <w:t>日本工業規格協會（</w:t>
      </w:r>
      <w:r w:rsidRPr="001B228F">
        <w:rPr>
          <w:rFonts w:hint="eastAsia"/>
        </w:rPr>
        <w:t>JIS</w:t>
      </w:r>
      <w:r w:rsidRPr="001B228F">
        <w:rPr>
          <w:rFonts w:hint="eastAsia"/>
        </w:rPr>
        <w:t>）</w:t>
      </w:r>
    </w:p>
    <w:p w14:paraId="46110A6E" w14:textId="77777777" w:rsidR="006767C9" w:rsidRPr="001B228F" w:rsidRDefault="006767C9" w:rsidP="006767C9">
      <w:pPr>
        <w:pStyle w:val="7"/>
      </w:pPr>
      <w:r w:rsidRPr="001B228F">
        <w:rPr>
          <w:rFonts w:hint="eastAsia"/>
        </w:rPr>
        <w:t>JIS K0102</w:t>
      </w:r>
      <w:r w:rsidRPr="001B228F">
        <w:rPr>
          <w:rFonts w:hint="eastAsia"/>
        </w:rPr>
        <w:tab/>
      </w:r>
      <w:r w:rsidRPr="001B228F">
        <w:rPr>
          <w:rFonts w:hint="eastAsia"/>
        </w:rPr>
        <w:t>工場排水試驗方法</w:t>
      </w:r>
    </w:p>
    <w:p w14:paraId="16CA09B6" w14:textId="77777777" w:rsidR="004C7E36" w:rsidRPr="006767C9" w:rsidRDefault="004C7E36"/>
    <w:p w14:paraId="5FE3463C" w14:textId="77777777" w:rsidR="004C7E36" w:rsidRPr="00352A39" w:rsidRDefault="004C7E36">
      <w:pPr>
        <w:pStyle w:val="4"/>
      </w:pPr>
      <w:r w:rsidRPr="00352A39">
        <w:rPr>
          <w:rFonts w:hint="eastAsia"/>
        </w:rPr>
        <w:t>資料送審</w:t>
      </w:r>
    </w:p>
    <w:p w14:paraId="2D0A51B3" w14:textId="77777777" w:rsidR="004C7E36" w:rsidRPr="00352A39" w:rsidRDefault="004C7E36">
      <w:pPr>
        <w:pStyle w:val="5"/>
      </w:pPr>
      <w:r w:rsidRPr="00352A39">
        <w:rPr>
          <w:rFonts w:hint="eastAsia"/>
        </w:rPr>
        <w:t>於施工前</w:t>
      </w:r>
      <w:r w:rsidR="00816DC6">
        <w:rPr>
          <w:rFonts w:hint="eastAsia"/>
        </w:rPr>
        <w:t>[</w:t>
      </w:r>
      <w:r w:rsidRPr="00352A39">
        <w:rPr>
          <w:rFonts w:hint="eastAsia"/>
        </w:rPr>
        <w:t>規定期間內</w:t>
      </w:r>
      <w:r w:rsidR="00816DC6">
        <w:rPr>
          <w:rFonts w:hint="eastAsia"/>
        </w:rPr>
        <w:t>]</w:t>
      </w:r>
      <w:r w:rsidRPr="00352A39">
        <w:rPr>
          <w:rFonts w:hint="eastAsia"/>
        </w:rPr>
        <w:t>，乙方應提供擬採用工法之詳細圖說、灌注計畫及其他有關資料送請工程司審核後方可施工，其項目包括：</w:t>
      </w:r>
    </w:p>
    <w:p w14:paraId="7FED1B10" w14:textId="77777777" w:rsidR="004C7E36" w:rsidRPr="00352A39" w:rsidRDefault="004C7E36">
      <w:pPr>
        <w:pStyle w:val="6"/>
      </w:pPr>
      <w:r w:rsidRPr="00352A39">
        <w:rPr>
          <w:rFonts w:hint="eastAsia"/>
        </w:rPr>
        <w:t>圖說：包括灌注或攪拌設備之簡圖、規格及灌注或攪拌之流程等。</w:t>
      </w:r>
    </w:p>
    <w:p w14:paraId="46342940" w14:textId="77777777" w:rsidR="004C7E36" w:rsidRPr="00352A39" w:rsidRDefault="004C7E36">
      <w:pPr>
        <w:pStyle w:val="6"/>
      </w:pPr>
      <w:r w:rsidRPr="00352A39">
        <w:rPr>
          <w:rFonts w:hint="eastAsia"/>
        </w:rPr>
        <w:t>灌注或攪拌計畫：包括灌注或攪拌孔之配置、採用之材料、漿液之配比。灌注之壓力與計量關係等。</w:t>
      </w:r>
    </w:p>
    <w:p w14:paraId="5A1F6094" w14:textId="77777777" w:rsidR="004C7E36" w:rsidRPr="00352A39" w:rsidRDefault="004C7E36">
      <w:pPr>
        <w:pStyle w:val="6"/>
      </w:pPr>
      <w:r w:rsidRPr="00352A39">
        <w:rPr>
          <w:rFonts w:hint="eastAsia"/>
        </w:rPr>
        <w:t>其他有關資料：包括灌注材料之規格及檢驗報告，壓力及流量器之規格及檢驗報告，灌注或攪拌施工及試驗表格等有關技術資料。</w:t>
      </w:r>
    </w:p>
    <w:p w14:paraId="00C8EFED" w14:textId="77777777" w:rsidR="004C7E36" w:rsidRPr="00352A39" w:rsidRDefault="004C7E36">
      <w:pPr>
        <w:pStyle w:val="6"/>
      </w:pPr>
      <w:r w:rsidRPr="00352A39">
        <w:rPr>
          <w:rFonts w:hint="eastAsia"/>
        </w:rPr>
        <w:t>廢漿液之處理。</w:t>
      </w:r>
    </w:p>
    <w:p w14:paraId="37A908A0" w14:textId="77777777" w:rsidR="004C7E36" w:rsidRPr="00352A39" w:rsidRDefault="004C7E36">
      <w:pPr>
        <w:pStyle w:val="6"/>
      </w:pPr>
      <w:r w:rsidRPr="00352A39">
        <w:rPr>
          <w:rFonts w:hint="eastAsia"/>
        </w:rPr>
        <w:t>其他工程司認為必要項目。</w:t>
      </w:r>
    </w:p>
    <w:p w14:paraId="6ABCBE6F" w14:textId="77777777" w:rsidR="004C7E36" w:rsidRPr="00352A39" w:rsidRDefault="004C7E36">
      <w:pPr>
        <w:pStyle w:val="3"/>
      </w:pPr>
      <w:r w:rsidRPr="00352A39">
        <w:rPr>
          <w:rFonts w:hint="eastAsia"/>
        </w:rPr>
        <w:t>產品</w:t>
      </w:r>
    </w:p>
    <w:p w14:paraId="65E2AB99" w14:textId="77777777" w:rsidR="004C7E36" w:rsidRPr="00352A39" w:rsidRDefault="004C7E36">
      <w:pPr>
        <w:pStyle w:val="4"/>
      </w:pPr>
      <w:r w:rsidRPr="00352A39">
        <w:rPr>
          <w:rFonts w:hint="eastAsia"/>
        </w:rPr>
        <w:t>材料</w:t>
      </w:r>
    </w:p>
    <w:p w14:paraId="43DDEF6A" w14:textId="77777777" w:rsidR="004C7E36" w:rsidRPr="00352A39" w:rsidRDefault="004C7E36">
      <w:pPr>
        <w:pStyle w:val="5"/>
      </w:pPr>
      <w:r w:rsidRPr="00352A39">
        <w:rPr>
          <w:rFonts w:hint="eastAsia"/>
        </w:rPr>
        <w:t>水泥及水：</w:t>
      </w:r>
      <w:r w:rsidR="00816DC6" w:rsidRPr="001B228F">
        <w:rPr>
          <w:rFonts w:hint="eastAsia"/>
        </w:rPr>
        <w:t>水泥須符合</w:t>
      </w:r>
      <w:r w:rsidR="00816DC6" w:rsidRPr="001B228F">
        <w:t>第</w:t>
      </w:r>
      <w:r w:rsidR="00816DC6" w:rsidRPr="001B228F">
        <w:t>0234</w:t>
      </w:r>
      <w:r w:rsidR="00816DC6" w:rsidRPr="001B228F">
        <w:rPr>
          <w:rFonts w:hint="eastAsia"/>
        </w:rPr>
        <w:t>4</w:t>
      </w:r>
      <w:r w:rsidR="00816DC6" w:rsidRPr="001B228F">
        <w:t>章「</w:t>
      </w:r>
      <w:r w:rsidR="00816DC6" w:rsidRPr="001B228F">
        <w:rPr>
          <w:rFonts w:hint="eastAsia"/>
        </w:rPr>
        <w:t>鑽孔及灌漿</w:t>
      </w:r>
      <w:r w:rsidR="00816DC6" w:rsidRPr="001B228F">
        <w:t>」</w:t>
      </w:r>
      <w:r w:rsidR="00816DC6" w:rsidRPr="001B228F">
        <w:rPr>
          <w:rFonts w:hint="eastAsia"/>
        </w:rPr>
        <w:t>之規定，</w:t>
      </w:r>
      <w:proofErr w:type="gramStart"/>
      <w:r w:rsidR="00816DC6" w:rsidRPr="001B228F">
        <w:rPr>
          <w:rFonts w:hint="eastAsia"/>
        </w:rPr>
        <w:t>水須符合</w:t>
      </w:r>
      <w:proofErr w:type="gramEnd"/>
      <w:r w:rsidR="00816DC6" w:rsidRPr="001B228F">
        <w:rPr>
          <w:rFonts w:hint="eastAsia"/>
        </w:rPr>
        <w:t>第</w:t>
      </w:r>
      <w:r w:rsidR="00816DC6" w:rsidRPr="001B228F">
        <w:rPr>
          <w:rFonts w:hint="eastAsia"/>
        </w:rPr>
        <w:t>[</w:t>
      </w:r>
      <w:r w:rsidR="00816DC6" w:rsidRPr="001B228F">
        <w:t>CNS 13961</w:t>
      </w:r>
      <w:r w:rsidR="00816DC6" w:rsidRPr="001B228F">
        <w:rPr>
          <w:rFonts w:hint="eastAsia"/>
        </w:rPr>
        <w:t>]</w:t>
      </w:r>
      <w:r w:rsidR="00816DC6">
        <w:rPr>
          <w:rFonts w:hint="eastAsia"/>
        </w:rPr>
        <w:t>之</w:t>
      </w:r>
      <w:r w:rsidRPr="00352A39">
        <w:rPr>
          <w:rFonts w:hint="eastAsia"/>
        </w:rPr>
        <w:t>規定。</w:t>
      </w:r>
    </w:p>
    <w:p w14:paraId="34367F63" w14:textId="77777777" w:rsidR="004C7E36" w:rsidRPr="00352A39" w:rsidRDefault="004C7E36">
      <w:pPr>
        <w:pStyle w:val="5"/>
      </w:pPr>
      <w:r w:rsidRPr="00352A39">
        <w:rPr>
          <w:rFonts w:hint="eastAsia"/>
        </w:rPr>
        <w:t>砂：</w:t>
      </w:r>
      <w:r w:rsidR="00816DC6" w:rsidRPr="00816DC6">
        <w:rPr>
          <w:rFonts w:hint="eastAsia"/>
        </w:rPr>
        <w:t>依</w:t>
      </w:r>
      <w:r w:rsidR="00816DC6" w:rsidRPr="00816DC6">
        <w:rPr>
          <w:rFonts w:hint="eastAsia"/>
        </w:rPr>
        <w:t>[</w:t>
      </w:r>
      <w:r w:rsidR="00816DC6" w:rsidRPr="00816DC6">
        <w:rPr>
          <w:rFonts w:hint="eastAsia"/>
        </w:rPr>
        <w:t>第</w:t>
      </w:r>
      <w:r w:rsidR="00816DC6" w:rsidRPr="00816DC6">
        <w:rPr>
          <w:rFonts w:hint="eastAsia"/>
        </w:rPr>
        <w:t>03050</w:t>
      </w:r>
      <w:r w:rsidR="00816DC6" w:rsidRPr="00816DC6">
        <w:rPr>
          <w:rFonts w:hint="eastAsia"/>
        </w:rPr>
        <w:t>章「混凝土基本材料及施工一般要求」</w:t>
      </w:r>
      <w:r w:rsidR="00816DC6" w:rsidRPr="00816DC6">
        <w:rPr>
          <w:rFonts w:hint="eastAsia"/>
        </w:rPr>
        <w:t>]</w:t>
      </w:r>
      <w:r w:rsidR="00816DC6" w:rsidRPr="00816DC6">
        <w:rPr>
          <w:rFonts w:hint="eastAsia"/>
        </w:rPr>
        <w:t>規定，但</w:t>
      </w:r>
      <w:r w:rsidR="00816DC6" w:rsidRPr="001B228F">
        <w:rPr>
          <w:rFonts w:hint="eastAsia"/>
        </w:rPr>
        <w:t>其</w:t>
      </w:r>
      <w:proofErr w:type="gramStart"/>
      <w:r w:rsidR="00816DC6" w:rsidRPr="001B228F">
        <w:rPr>
          <w:rFonts w:hint="eastAsia"/>
        </w:rPr>
        <w:t>細度模數</w:t>
      </w:r>
      <w:proofErr w:type="gramEnd"/>
      <w:r w:rsidR="00816DC6" w:rsidRPr="001B228F">
        <w:rPr>
          <w:rFonts w:hint="eastAsia"/>
        </w:rPr>
        <w:t>須在</w:t>
      </w:r>
      <w:r w:rsidR="00816DC6" w:rsidRPr="001B228F">
        <w:rPr>
          <w:rFonts w:hint="eastAsia"/>
        </w:rPr>
        <w:t>1.4</w:t>
      </w:r>
      <w:r w:rsidR="00816DC6" w:rsidRPr="001B228F">
        <w:rPr>
          <w:rFonts w:hint="eastAsia"/>
        </w:rPr>
        <w:t>～</w:t>
      </w:r>
      <w:r w:rsidR="00816DC6" w:rsidRPr="001B228F">
        <w:rPr>
          <w:rFonts w:hint="eastAsia"/>
        </w:rPr>
        <w:t>2.1</w:t>
      </w:r>
      <w:r w:rsidR="00816DC6" w:rsidRPr="001B228F">
        <w:rPr>
          <w:rFonts w:hint="eastAsia"/>
        </w:rPr>
        <w:t>之間</w:t>
      </w:r>
      <w:r w:rsidRPr="00352A39">
        <w:rPr>
          <w:rFonts w:hint="eastAsia"/>
        </w:rPr>
        <w:t>。</w:t>
      </w:r>
    </w:p>
    <w:p w14:paraId="29C1D68D" w14:textId="77777777" w:rsidR="004C7E36" w:rsidRPr="00352A39" w:rsidRDefault="004C7E36">
      <w:pPr>
        <w:pStyle w:val="5"/>
      </w:pPr>
      <w:r w:rsidRPr="00352A39">
        <w:rPr>
          <w:rFonts w:hint="eastAsia"/>
        </w:rPr>
        <w:t>使用之藥液應為無公害藥品，並須附原廠出廠證明，並應符合</w:t>
      </w:r>
      <w:r w:rsidRPr="00352A39">
        <w:rPr>
          <w:rFonts w:hint="eastAsia"/>
        </w:rPr>
        <w:t>[CNS 12283 A2219]</w:t>
      </w:r>
      <w:r w:rsidR="00816DC6">
        <w:rPr>
          <w:rFonts w:hint="eastAsia"/>
        </w:rPr>
        <w:t>之</w:t>
      </w:r>
      <w:r w:rsidRPr="00352A39">
        <w:rPr>
          <w:rFonts w:hint="eastAsia"/>
        </w:rPr>
        <w:t>規定。</w:t>
      </w:r>
    </w:p>
    <w:p w14:paraId="0C50B40C" w14:textId="77777777" w:rsidR="004C7E36" w:rsidRPr="00352A39" w:rsidRDefault="004C7E36">
      <w:pPr>
        <w:pStyle w:val="5"/>
      </w:pPr>
      <w:r w:rsidRPr="00352A39">
        <w:rPr>
          <w:rFonts w:hint="eastAsia"/>
        </w:rPr>
        <w:t>水玻璃</w:t>
      </w:r>
      <w:proofErr w:type="gramStart"/>
      <w:r w:rsidRPr="00352A39">
        <w:rPr>
          <w:rFonts w:hint="eastAsia"/>
        </w:rPr>
        <w:t>溶液－須符合</w:t>
      </w:r>
      <w:proofErr w:type="gramEnd"/>
      <w:r w:rsidRPr="00352A39">
        <w:rPr>
          <w:rFonts w:hint="eastAsia"/>
        </w:rPr>
        <w:t>下列規格：</w:t>
      </w:r>
    </w:p>
    <w:tbl>
      <w:tblPr>
        <w:tblW w:w="0" w:type="auto"/>
        <w:tblInd w:w="1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0"/>
        <w:gridCol w:w="1950"/>
      </w:tblGrid>
      <w:tr w:rsidR="004C7E36" w:rsidRPr="00352A39" w14:paraId="0F8C5B55" w14:textId="77777777">
        <w:trPr>
          <w:trHeight w:val="360"/>
        </w:trPr>
        <w:tc>
          <w:tcPr>
            <w:tcW w:w="2990" w:type="dxa"/>
            <w:tcBorders>
              <w:top w:val="nil"/>
              <w:left w:val="nil"/>
              <w:bottom w:val="nil"/>
              <w:right w:val="nil"/>
            </w:tcBorders>
          </w:tcPr>
          <w:p w14:paraId="0F17D527" w14:textId="77777777" w:rsidR="004C7E36" w:rsidRPr="00352A39" w:rsidRDefault="004C7E36">
            <w:pPr>
              <w:pStyle w:val="a7"/>
            </w:pPr>
            <w:r w:rsidRPr="00352A39">
              <w:rPr>
                <w:rFonts w:hint="eastAsia"/>
              </w:rPr>
              <w:t>比重</w:t>
            </w:r>
            <w:r w:rsidRPr="00352A39">
              <w:rPr>
                <w:rFonts w:hint="eastAsia"/>
              </w:rPr>
              <w:t>(20</w:t>
            </w:r>
            <w:r w:rsidRPr="00352A39">
              <w:rPr>
                <w:rFonts w:hint="eastAsia"/>
              </w:rPr>
              <w:t>℃</w:t>
            </w:r>
            <w:r w:rsidRPr="00352A39">
              <w:rPr>
                <w:rFonts w:hint="eastAsia"/>
              </w:rPr>
              <w:t xml:space="preserve"> Be')</w:t>
            </w:r>
          </w:p>
        </w:tc>
        <w:tc>
          <w:tcPr>
            <w:tcW w:w="1950" w:type="dxa"/>
            <w:tcBorders>
              <w:top w:val="nil"/>
              <w:left w:val="nil"/>
              <w:bottom w:val="nil"/>
              <w:right w:val="nil"/>
            </w:tcBorders>
          </w:tcPr>
          <w:p w14:paraId="2058F3C4" w14:textId="77777777" w:rsidR="004C7E36" w:rsidRPr="00352A39" w:rsidRDefault="004C7E36">
            <w:pPr>
              <w:pStyle w:val="a7"/>
            </w:pPr>
            <w:r w:rsidRPr="00352A39">
              <w:rPr>
                <w:rFonts w:hint="eastAsia"/>
              </w:rPr>
              <w:t>33</w:t>
            </w:r>
            <w:r w:rsidRPr="00352A39">
              <w:rPr>
                <w:rFonts w:hint="eastAsia"/>
              </w:rPr>
              <w:t>～</w:t>
            </w:r>
            <w:r w:rsidRPr="00352A39">
              <w:rPr>
                <w:rFonts w:hint="eastAsia"/>
              </w:rPr>
              <w:t>42</w:t>
            </w:r>
          </w:p>
        </w:tc>
      </w:tr>
      <w:tr w:rsidR="004C7E36" w:rsidRPr="00352A39" w14:paraId="24F3D076" w14:textId="77777777">
        <w:trPr>
          <w:trHeight w:val="360"/>
        </w:trPr>
        <w:tc>
          <w:tcPr>
            <w:tcW w:w="2990" w:type="dxa"/>
            <w:tcBorders>
              <w:top w:val="nil"/>
              <w:left w:val="nil"/>
              <w:bottom w:val="nil"/>
              <w:right w:val="nil"/>
            </w:tcBorders>
          </w:tcPr>
          <w:p w14:paraId="1698770A" w14:textId="77777777" w:rsidR="004C7E36" w:rsidRPr="00352A39" w:rsidRDefault="004C7E36">
            <w:pPr>
              <w:pStyle w:val="a7"/>
            </w:pPr>
            <w:r w:rsidRPr="00352A39">
              <w:rPr>
                <w:rFonts w:hint="eastAsia"/>
              </w:rPr>
              <w:t>二氧化矽</w:t>
            </w:r>
            <w:r w:rsidRPr="00352A39">
              <w:rPr>
                <w:rFonts w:hint="eastAsia"/>
              </w:rPr>
              <w:t>(SiO2)(%)</w:t>
            </w:r>
          </w:p>
        </w:tc>
        <w:tc>
          <w:tcPr>
            <w:tcW w:w="1950" w:type="dxa"/>
            <w:tcBorders>
              <w:top w:val="nil"/>
              <w:left w:val="nil"/>
              <w:bottom w:val="nil"/>
              <w:right w:val="nil"/>
            </w:tcBorders>
          </w:tcPr>
          <w:p w14:paraId="721B8615" w14:textId="77777777" w:rsidR="004C7E36" w:rsidRPr="00352A39" w:rsidRDefault="004C7E36">
            <w:pPr>
              <w:pStyle w:val="a7"/>
            </w:pPr>
            <w:r w:rsidRPr="00352A39">
              <w:rPr>
                <w:rFonts w:hint="eastAsia"/>
              </w:rPr>
              <w:t>21</w:t>
            </w:r>
            <w:r w:rsidRPr="00352A39">
              <w:rPr>
                <w:rFonts w:hint="eastAsia"/>
              </w:rPr>
              <w:t>～</w:t>
            </w:r>
            <w:r w:rsidRPr="00352A39">
              <w:rPr>
                <w:rFonts w:hint="eastAsia"/>
              </w:rPr>
              <w:t>36</w:t>
            </w:r>
          </w:p>
        </w:tc>
      </w:tr>
      <w:tr w:rsidR="004C7E36" w:rsidRPr="00352A39" w14:paraId="6920816A" w14:textId="77777777">
        <w:trPr>
          <w:trHeight w:val="360"/>
        </w:trPr>
        <w:tc>
          <w:tcPr>
            <w:tcW w:w="2990" w:type="dxa"/>
            <w:tcBorders>
              <w:top w:val="nil"/>
              <w:left w:val="nil"/>
              <w:bottom w:val="nil"/>
              <w:right w:val="nil"/>
            </w:tcBorders>
          </w:tcPr>
          <w:p w14:paraId="38910A05" w14:textId="77777777" w:rsidR="004C7E36" w:rsidRPr="00352A39" w:rsidRDefault="004C7E36">
            <w:pPr>
              <w:pStyle w:val="a7"/>
            </w:pPr>
            <w:r w:rsidRPr="00352A39">
              <w:rPr>
                <w:rFonts w:hint="eastAsia"/>
              </w:rPr>
              <w:t>氧化鈉</w:t>
            </w:r>
            <w:r w:rsidRPr="00352A39">
              <w:rPr>
                <w:rFonts w:hint="eastAsia"/>
              </w:rPr>
              <w:t>(Na2O)(%)</w:t>
            </w:r>
          </w:p>
        </w:tc>
        <w:tc>
          <w:tcPr>
            <w:tcW w:w="1950" w:type="dxa"/>
            <w:tcBorders>
              <w:top w:val="nil"/>
              <w:left w:val="nil"/>
              <w:bottom w:val="nil"/>
              <w:right w:val="nil"/>
            </w:tcBorders>
          </w:tcPr>
          <w:p w14:paraId="2F3A42C6" w14:textId="77777777" w:rsidR="004C7E36" w:rsidRPr="00352A39" w:rsidRDefault="004C7E36">
            <w:pPr>
              <w:pStyle w:val="a7"/>
            </w:pPr>
            <w:r w:rsidRPr="00352A39">
              <w:rPr>
                <w:rFonts w:hint="eastAsia"/>
              </w:rPr>
              <w:t>6</w:t>
            </w:r>
            <w:r w:rsidRPr="00352A39">
              <w:rPr>
                <w:rFonts w:hint="eastAsia"/>
              </w:rPr>
              <w:t>～</w:t>
            </w:r>
            <w:r w:rsidRPr="00352A39">
              <w:rPr>
                <w:rFonts w:hint="eastAsia"/>
              </w:rPr>
              <w:t>12</w:t>
            </w:r>
          </w:p>
        </w:tc>
      </w:tr>
      <w:tr w:rsidR="004C7E36" w:rsidRPr="00352A39" w14:paraId="1B8F86E9" w14:textId="77777777">
        <w:trPr>
          <w:trHeight w:val="360"/>
        </w:trPr>
        <w:tc>
          <w:tcPr>
            <w:tcW w:w="2990" w:type="dxa"/>
            <w:tcBorders>
              <w:top w:val="nil"/>
              <w:left w:val="nil"/>
              <w:bottom w:val="nil"/>
              <w:right w:val="nil"/>
            </w:tcBorders>
          </w:tcPr>
          <w:p w14:paraId="1F11B765" w14:textId="77777777" w:rsidR="004C7E36" w:rsidRPr="00352A39" w:rsidRDefault="004C7E36">
            <w:pPr>
              <w:pStyle w:val="a7"/>
            </w:pPr>
            <w:r w:rsidRPr="00352A39">
              <w:rPr>
                <w:rFonts w:hint="eastAsia"/>
              </w:rPr>
              <w:t>鐵</w:t>
            </w:r>
            <w:r w:rsidRPr="00352A39">
              <w:rPr>
                <w:rFonts w:hint="eastAsia"/>
              </w:rPr>
              <w:t>(Fe)(%)</w:t>
            </w:r>
          </w:p>
        </w:tc>
        <w:tc>
          <w:tcPr>
            <w:tcW w:w="1950" w:type="dxa"/>
            <w:tcBorders>
              <w:top w:val="nil"/>
              <w:left w:val="nil"/>
              <w:bottom w:val="nil"/>
              <w:right w:val="nil"/>
            </w:tcBorders>
          </w:tcPr>
          <w:p w14:paraId="05B56926" w14:textId="77777777" w:rsidR="004C7E36" w:rsidRPr="00352A39" w:rsidRDefault="004C7E36">
            <w:pPr>
              <w:pStyle w:val="a7"/>
            </w:pPr>
            <w:r w:rsidRPr="00352A39">
              <w:rPr>
                <w:rFonts w:hint="eastAsia"/>
              </w:rPr>
              <w:t>0.05</w:t>
            </w:r>
            <w:r w:rsidRPr="00352A39">
              <w:rPr>
                <w:rFonts w:hint="eastAsia"/>
              </w:rPr>
              <w:t>以下</w:t>
            </w:r>
          </w:p>
        </w:tc>
      </w:tr>
      <w:tr w:rsidR="004C7E36" w:rsidRPr="00352A39" w14:paraId="48F115E2" w14:textId="77777777">
        <w:trPr>
          <w:trHeight w:val="360"/>
        </w:trPr>
        <w:tc>
          <w:tcPr>
            <w:tcW w:w="2990" w:type="dxa"/>
            <w:tcBorders>
              <w:top w:val="nil"/>
              <w:left w:val="nil"/>
              <w:bottom w:val="nil"/>
              <w:right w:val="nil"/>
            </w:tcBorders>
          </w:tcPr>
          <w:p w14:paraId="6C3763A5" w14:textId="77777777" w:rsidR="004C7E36" w:rsidRPr="00352A39" w:rsidRDefault="004C7E36">
            <w:pPr>
              <w:pStyle w:val="a7"/>
            </w:pPr>
            <w:r w:rsidRPr="00352A39">
              <w:rPr>
                <w:rFonts w:hint="eastAsia"/>
              </w:rPr>
              <w:t>水</w:t>
            </w:r>
            <w:proofErr w:type="gramStart"/>
            <w:r w:rsidRPr="00352A39">
              <w:rPr>
                <w:rFonts w:hint="eastAsia"/>
              </w:rPr>
              <w:t>不溶物量</w:t>
            </w:r>
            <w:proofErr w:type="gramEnd"/>
            <w:r w:rsidRPr="00352A39">
              <w:rPr>
                <w:rFonts w:hint="eastAsia"/>
              </w:rPr>
              <w:t>(%)</w:t>
            </w:r>
          </w:p>
        </w:tc>
        <w:tc>
          <w:tcPr>
            <w:tcW w:w="1950" w:type="dxa"/>
            <w:tcBorders>
              <w:top w:val="nil"/>
              <w:left w:val="nil"/>
              <w:bottom w:val="nil"/>
              <w:right w:val="nil"/>
            </w:tcBorders>
          </w:tcPr>
          <w:p w14:paraId="23F6AA54" w14:textId="77777777" w:rsidR="004C7E36" w:rsidRPr="00352A39" w:rsidRDefault="004C7E36">
            <w:pPr>
              <w:pStyle w:val="a7"/>
            </w:pPr>
            <w:r w:rsidRPr="00352A39">
              <w:rPr>
                <w:rFonts w:hint="eastAsia"/>
              </w:rPr>
              <w:t>0.4</w:t>
            </w:r>
            <w:r w:rsidRPr="00352A39">
              <w:rPr>
                <w:rFonts w:hint="eastAsia"/>
              </w:rPr>
              <w:t>以下</w:t>
            </w:r>
          </w:p>
        </w:tc>
      </w:tr>
      <w:tr w:rsidR="004C7E36" w:rsidRPr="00352A39" w14:paraId="11F44254" w14:textId="77777777">
        <w:trPr>
          <w:trHeight w:val="360"/>
        </w:trPr>
        <w:tc>
          <w:tcPr>
            <w:tcW w:w="2990" w:type="dxa"/>
            <w:tcBorders>
              <w:top w:val="nil"/>
              <w:left w:val="nil"/>
              <w:bottom w:val="nil"/>
              <w:right w:val="nil"/>
            </w:tcBorders>
          </w:tcPr>
          <w:p w14:paraId="63E14FDF" w14:textId="77777777" w:rsidR="004C7E36" w:rsidRPr="00352A39" w:rsidRDefault="004C7E36">
            <w:pPr>
              <w:pStyle w:val="a7"/>
            </w:pPr>
            <w:r w:rsidRPr="00352A39">
              <w:rPr>
                <w:rFonts w:hint="eastAsia"/>
              </w:rPr>
              <w:t>二氧化矽</w:t>
            </w:r>
            <w:r w:rsidRPr="00352A39">
              <w:rPr>
                <w:rFonts w:hint="eastAsia"/>
              </w:rPr>
              <w:t>/</w:t>
            </w:r>
            <w:r w:rsidRPr="00352A39">
              <w:rPr>
                <w:rFonts w:hint="eastAsia"/>
              </w:rPr>
              <w:t>氧化鈉</w:t>
            </w:r>
          </w:p>
        </w:tc>
        <w:tc>
          <w:tcPr>
            <w:tcW w:w="1950" w:type="dxa"/>
            <w:tcBorders>
              <w:top w:val="nil"/>
              <w:left w:val="nil"/>
              <w:bottom w:val="nil"/>
              <w:right w:val="nil"/>
            </w:tcBorders>
          </w:tcPr>
          <w:p w14:paraId="55C216DF" w14:textId="77777777" w:rsidR="004C7E36" w:rsidRPr="00352A39" w:rsidRDefault="004C7E36">
            <w:pPr>
              <w:pStyle w:val="a7"/>
            </w:pPr>
            <w:r w:rsidRPr="00352A39">
              <w:rPr>
                <w:rFonts w:hint="eastAsia"/>
              </w:rPr>
              <w:t>3.0</w:t>
            </w:r>
            <w:r w:rsidRPr="00352A39">
              <w:rPr>
                <w:rFonts w:hint="eastAsia"/>
              </w:rPr>
              <w:t>～</w:t>
            </w:r>
            <w:r w:rsidRPr="00352A39">
              <w:rPr>
                <w:rFonts w:hint="eastAsia"/>
              </w:rPr>
              <w:t>3.4</w:t>
            </w:r>
          </w:p>
        </w:tc>
      </w:tr>
    </w:tbl>
    <w:p w14:paraId="62A157C5" w14:textId="77777777" w:rsidR="004C7E36" w:rsidRPr="00352A39" w:rsidRDefault="004C7E36"/>
    <w:p w14:paraId="62B116CD" w14:textId="77777777" w:rsidR="004C7E36" w:rsidRPr="00352A39" w:rsidRDefault="004C7E36">
      <w:pPr>
        <w:pStyle w:val="3"/>
      </w:pPr>
      <w:r w:rsidRPr="00352A39">
        <w:rPr>
          <w:rFonts w:hint="eastAsia"/>
        </w:rPr>
        <w:t>施工</w:t>
      </w:r>
    </w:p>
    <w:p w14:paraId="3EC4A870" w14:textId="77777777" w:rsidR="004C7E36" w:rsidRPr="00352A39" w:rsidRDefault="004C7E36">
      <w:pPr>
        <w:pStyle w:val="4"/>
      </w:pPr>
      <w:r w:rsidRPr="00352A39">
        <w:rPr>
          <w:rFonts w:hint="eastAsia"/>
        </w:rPr>
        <w:t>準備工作</w:t>
      </w:r>
    </w:p>
    <w:p w14:paraId="197EB518" w14:textId="77777777" w:rsidR="004C7E36" w:rsidRPr="00352A39" w:rsidRDefault="004C7E36">
      <w:pPr>
        <w:pStyle w:val="a6"/>
      </w:pPr>
      <w:r w:rsidRPr="00352A39">
        <w:rPr>
          <w:rFonts w:hint="eastAsia"/>
        </w:rPr>
        <w:t>乙方於進行任何土質改良施工之前應先進行下列調查，並將其結果提報工程司。</w:t>
      </w:r>
    </w:p>
    <w:p w14:paraId="2CF61C7B" w14:textId="77777777" w:rsidR="004C7E36" w:rsidRPr="00352A39" w:rsidRDefault="004C7E36">
      <w:pPr>
        <w:pStyle w:val="5"/>
      </w:pPr>
      <w:r w:rsidRPr="00352A39">
        <w:rPr>
          <w:rFonts w:hint="eastAsia"/>
        </w:rPr>
        <w:t>地質調查</w:t>
      </w:r>
    </w:p>
    <w:p w14:paraId="78AF6E73" w14:textId="77777777" w:rsidR="004C7E36" w:rsidRPr="00352A39" w:rsidRDefault="004C7E36">
      <w:pPr>
        <w:pStyle w:val="5"/>
      </w:pPr>
      <w:r w:rsidRPr="00352A39">
        <w:rPr>
          <w:rFonts w:hint="eastAsia"/>
        </w:rPr>
        <w:t>地下埋設物調查</w:t>
      </w:r>
    </w:p>
    <w:p w14:paraId="7D2D34D3" w14:textId="77777777" w:rsidR="004C7E36" w:rsidRPr="00352A39" w:rsidRDefault="004C7E36">
      <w:pPr>
        <w:pStyle w:val="5"/>
      </w:pPr>
      <w:r w:rsidRPr="00352A39">
        <w:rPr>
          <w:rFonts w:hint="eastAsia"/>
        </w:rPr>
        <w:lastRenderedPageBreak/>
        <w:t>地下水調查</w:t>
      </w:r>
    </w:p>
    <w:p w14:paraId="4A507704" w14:textId="77777777" w:rsidR="004C7E36" w:rsidRPr="00352A39" w:rsidRDefault="004C7E36">
      <w:pPr>
        <w:pStyle w:val="5"/>
      </w:pPr>
      <w:r w:rsidRPr="00352A39">
        <w:rPr>
          <w:rFonts w:hint="eastAsia"/>
        </w:rPr>
        <w:t>藥液試驗使用之灌注材料不得含有劇毒或氟化物，施工廢漿液之排放水質須符合</w:t>
      </w:r>
      <w:r w:rsidRPr="00352A39">
        <w:rPr>
          <w:rFonts w:hint="eastAsia"/>
        </w:rPr>
        <w:t>[JIS K01002]</w:t>
      </w:r>
      <w:r w:rsidRPr="00352A39">
        <w:rPr>
          <w:rFonts w:hint="eastAsia"/>
        </w:rPr>
        <w:t>之規定，以避免造成污染及公害。</w:t>
      </w:r>
    </w:p>
    <w:p w14:paraId="0BF2B1BE" w14:textId="77777777" w:rsidR="004C7E36" w:rsidRPr="00352A39" w:rsidRDefault="004C7E36"/>
    <w:p w14:paraId="78997EF7" w14:textId="77777777" w:rsidR="004C7E36" w:rsidRPr="00352A39" w:rsidRDefault="004C7E36">
      <w:pPr>
        <w:pStyle w:val="4"/>
      </w:pPr>
      <w:r w:rsidRPr="00352A39">
        <w:rPr>
          <w:rFonts w:hint="eastAsia"/>
        </w:rPr>
        <w:t>施工方法</w:t>
      </w:r>
    </w:p>
    <w:p w14:paraId="33A8CBBB" w14:textId="77777777" w:rsidR="004C7E36" w:rsidRPr="00352A39" w:rsidRDefault="004C7E36">
      <w:pPr>
        <w:pStyle w:val="5"/>
      </w:pPr>
      <w:r w:rsidRPr="00352A39">
        <w:rPr>
          <w:rFonts w:hint="eastAsia"/>
        </w:rPr>
        <w:t>乙方應根據地質及土壤條件，選用最適當的材料和方法實施土質改良，以達契約設計圖示的要求。</w:t>
      </w:r>
    </w:p>
    <w:p w14:paraId="6D9CA477" w14:textId="77777777" w:rsidR="004C7E36" w:rsidRPr="00352A39" w:rsidRDefault="004C7E36">
      <w:pPr>
        <w:pStyle w:val="5"/>
      </w:pPr>
      <w:r w:rsidRPr="00352A39">
        <w:rPr>
          <w:rFonts w:hint="eastAsia"/>
        </w:rPr>
        <w:t>使用之水泥不得有妨害灌注作業之結果，</w:t>
      </w:r>
      <w:proofErr w:type="gramStart"/>
      <w:r w:rsidRPr="00352A39">
        <w:rPr>
          <w:rFonts w:hint="eastAsia"/>
        </w:rPr>
        <w:t>拌妥之</w:t>
      </w:r>
      <w:proofErr w:type="gramEnd"/>
      <w:r w:rsidRPr="00352A39">
        <w:rPr>
          <w:rFonts w:hint="eastAsia"/>
        </w:rPr>
        <w:t>漿液應先通過</w:t>
      </w:r>
      <w:r w:rsidRPr="00352A39">
        <w:rPr>
          <w:rFonts w:hint="eastAsia"/>
        </w:rPr>
        <w:t xml:space="preserve">CNS </w:t>
      </w:r>
      <w:proofErr w:type="gramStart"/>
      <w:r w:rsidRPr="00352A39">
        <w:rPr>
          <w:rFonts w:hint="eastAsia"/>
        </w:rPr>
        <w:t>100</w:t>
      </w:r>
      <w:r w:rsidRPr="00352A39">
        <w:rPr>
          <w:rFonts w:hint="eastAsia"/>
        </w:rPr>
        <w:t>號篩</w:t>
      </w:r>
      <w:proofErr w:type="gramEnd"/>
      <w:r w:rsidRPr="00352A39">
        <w:rPr>
          <w:rFonts w:hint="eastAsia"/>
        </w:rPr>
        <w:t>，如有必要，尚須通過</w:t>
      </w:r>
      <w:r w:rsidRPr="00352A39">
        <w:rPr>
          <w:rFonts w:hint="eastAsia"/>
        </w:rPr>
        <w:t xml:space="preserve">CNS </w:t>
      </w:r>
      <w:proofErr w:type="gramStart"/>
      <w:r w:rsidRPr="00352A39">
        <w:rPr>
          <w:rFonts w:hint="eastAsia"/>
        </w:rPr>
        <w:t>200</w:t>
      </w:r>
      <w:r w:rsidRPr="00352A39">
        <w:rPr>
          <w:rFonts w:hint="eastAsia"/>
        </w:rPr>
        <w:t>號篩</w:t>
      </w:r>
      <w:proofErr w:type="gramEnd"/>
      <w:r w:rsidRPr="00352A39">
        <w:rPr>
          <w:rFonts w:hint="eastAsia"/>
        </w:rPr>
        <w:t>。</w:t>
      </w:r>
    </w:p>
    <w:p w14:paraId="2D5E59C6" w14:textId="77777777" w:rsidR="004C7E36" w:rsidRPr="00352A39" w:rsidRDefault="004C7E36">
      <w:pPr>
        <w:pStyle w:val="5"/>
      </w:pPr>
      <w:r w:rsidRPr="00352A39">
        <w:rPr>
          <w:rFonts w:hint="eastAsia"/>
        </w:rPr>
        <w:t>使用化學藥液時，硬化劑應儲藏於陰涼地點，避免太陽直接照射，</w:t>
      </w:r>
      <w:proofErr w:type="gramStart"/>
      <w:r w:rsidRPr="00352A39">
        <w:rPr>
          <w:rFonts w:hint="eastAsia"/>
        </w:rPr>
        <w:t>急結劑</w:t>
      </w:r>
      <w:proofErr w:type="gramEnd"/>
      <w:r w:rsidRPr="00352A39">
        <w:rPr>
          <w:rFonts w:hint="eastAsia"/>
        </w:rPr>
        <w:t>應儲藏於密封袋中。兩劑經調配後。</w:t>
      </w:r>
      <w:r w:rsidRPr="00352A39">
        <w:rPr>
          <w:rFonts w:hint="eastAsia"/>
        </w:rPr>
        <w:t>A</w:t>
      </w:r>
      <w:r w:rsidRPr="00352A39">
        <w:rPr>
          <w:rFonts w:hint="eastAsia"/>
        </w:rPr>
        <w:t>液與</w:t>
      </w:r>
      <w:r w:rsidRPr="00352A39">
        <w:rPr>
          <w:rFonts w:hint="eastAsia"/>
        </w:rPr>
        <w:t>B</w:t>
      </w:r>
      <w:proofErr w:type="gramStart"/>
      <w:r w:rsidRPr="00352A39">
        <w:rPr>
          <w:rFonts w:hint="eastAsia"/>
        </w:rPr>
        <w:t>液雖尚未</w:t>
      </w:r>
      <w:proofErr w:type="gramEnd"/>
      <w:r w:rsidRPr="00352A39">
        <w:rPr>
          <w:rFonts w:hint="eastAsia"/>
        </w:rPr>
        <w:t>混合，仍應在一日內使用完畢。</w:t>
      </w:r>
    </w:p>
    <w:p w14:paraId="17A6D42E" w14:textId="77777777" w:rsidR="004C7E36" w:rsidRPr="00352A39" w:rsidRDefault="004C7E36">
      <w:pPr>
        <w:pStyle w:val="5"/>
      </w:pPr>
      <w:r w:rsidRPr="00352A39">
        <w:rPr>
          <w:rFonts w:hint="eastAsia"/>
        </w:rPr>
        <w:t>施工前須先調查鄰近之地下管線，排水溝、水井及構造物基礎情況等，採取適當防護措施後，始得施工，以避免施工而影響其安全。</w:t>
      </w:r>
    </w:p>
    <w:p w14:paraId="7626949E" w14:textId="77777777" w:rsidR="004C7E36" w:rsidRPr="00352A39" w:rsidRDefault="004C7E36">
      <w:pPr>
        <w:pStyle w:val="5"/>
      </w:pPr>
      <w:r w:rsidRPr="00352A39">
        <w:rPr>
          <w:rFonts w:hint="eastAsia"/>
        </w:rPr>
        <w:t>施工時須選派對建議之施工方法，富有專門知識及實務經驗之工程師負責工地之施工，於進行灌注工程時必須常駐工地。</w:t>
      </w:r>
    </w:p>
    <w:p w14:paraId="41205C2C" w14:textId="77777777" w:rsidR="004C7E36" w:rsidRPr="00352A39" w:rsidRDefault="004C7E36">
      <w:pPr>
        <w:pStyle w:val="5"/>
      </w:pPr>
      <w:r w:rsidRPr="00352A39">
        <w:rPr>
          <w:rFonts w:hint="eastAsia"/>
        </w:rPr>
        <w:t>漿液之配合</w:t>
      </w:r>
    </w:p>
    <w:p w14:paraId="117CD7AF" w14:textId="77777777" w:rsidR="004C7E36" w:rsidRPr="00352A39" w:rsidRDefault="004C7E36">
      <w:pPr>
        <w:pStyle w:val="a6"/>
      </w:pPr>
      <w:r w:rsidRPr="00352A39">
        <w:rPr>
          <w:rFonts w:hint="eastAsia"/>
        </w:rPr>
        <w:t>視</w:t>
      </w:r>
      <w:proofErr w:type="gramStart"/>
      <w:r w:rsidRPr="00352A39">
        <w:rPr>
          <w:rFonts w:hint="eastAsia"/>
        </w:rPr>
        <w:t>各孔實際吃漿</w:t>
      </w:r>
      <w:proofErr w:type="gramEnd"/>
      <w:r w:rsidRPr="00352A39">
        <w:rPr>
          <w:rFonts w:hint="eastAsia"/>
        </w:rPr>
        <w:t>情形而調整。正常</w:t>
      </w:r>
      <w:proofErr w:type="gramStart"/>
      <w:r w:rsidRPr="00352A39">
        <w:rPr>
          <w:rFonts w:hint="eastAsia"/>
        </w:rPr>
        <w:t>之吃漿在</w:t>
      </w:r>
      <w:proofErr w:type="gramEnd"/>
      <w:r w:rsidRPr="00352A39">
        <w:rPr>
          <w:rFonts w:hint="eastAsia"/>
        </w:rPr>
        <w:t>每分鐘</w:t>
      </w:r>
      <w:r w:rsidRPr="00352A39">
        <w:rPr>
          <w:rFonts w:hint="eastAsia"/>
        </w:rPr>
        <w:t>10</w:t>
      </w:r>
      <w:r w:rsidRPr="00352A39">
        <w:rPr>
          <w:rFonts w:hint="eastAsia"/>
        </w:rPr>
        <w:t>公升至</w:t>
      </w:r>
      <w:r w:rsidRPr="00352A39">
        <w:rPr>
          <w:rFonts w:hint="eastAsia"/>
        </w:rPr>
        <w:t>30</w:t>
      </w:r>
      <w:r w:rsidRPr="00352A39">
        <w:rPr>
          <w:rFonts w:hint="eastAsia"/>
        </w:rPr>
        <w:t>公升之間應</w:t>
      </w:r>
      <w:proofErr w:type="gramStart"/>
      <w:r w:rsidRPr="00352A39">
        <w:rPr>
          <w:rFonts w:hint="eastAsia"/>
        </w:rPr>
        <w:t>連續施</w:t>
      </w:r>
      <w:proofErr w:type="gramEnd"/>
      <w:r w:rsidRPr="00352A39">
        <w:rPr>
          <w:rFonts w:hint="eastAsia"/>
        </w:rPr>
        <w:t>灌，如因改變配</w:t>
      </w:r>
      <w:proofErr w:type="gramStart"/>
      <w:r w:rsidRPr="00352A39">
        <w:rPr>
          <w:rFonts w:hint="eastAsia"/>
        </w:rPr>
        <w:t>比而漿</w:t>
      </w:r>
      <w:proofErr w:type="gramEnd"/>
      <w:r w:rsidRPr="00352A39">
        <w:rPr>
          <w:rFonts w:hint="eastAsia"/>
        </w:rPr>
        <w:t>路過早阻塞</w:t>
      </w:r>
      <w:r w:rsidR="00816DC6">
        <w:rPr>
          <w:rFonts w:hint="eastAsia"/>
        </w:rPr>
        <w:t>，</w:t>
      </w:r>
      <w:r w:rsidRPr="00352A39">
        <w:rPr>
          <w:rFonts w:hint="eastAsia"/>
        </w:rPr>
        <w:t>應即時用清水</w:t>
      </w:r>
      <w:proofErr w:type="gramStart"/>
      <w:r w:rsidRPr="00352A39">
        <w:rPr>
          <w:rFonts w:hint="eastAsia"/>
        </w:rPr>
        <w:t>將漿路</w:t>
      </w:r>
      <w:proofErr w:type="gramEnd"/>
      <w:r w:rsidRPr="00352A39">
        <w:rPr>
          <w:rFonts w:hint="eastAsia"/>
        </w:rPr>
        <w:t>沖開，續以較稀</w:t>
      </w:r>
      <w:proofErr w:type="gramStart"/>
      <w:r w:rsidRPr="00352A39">
        <w:rPr>
          <w:rFonts w:hint="eastAsia"/>
        </w:rPr>
        <w:t>之漿施</w:t>
      </w:r>
      <w:proofErr w:type="gramEnd"/>
      <w:r w:rsidRPr="00352A39">
        <w:rPr>
          <w:rFonts w:hint="eastAsia"/>
        </w:rPr>
        <w:t>灌，直至</w:t>
      </w:r>
      <w:proofErr w:type="gramStart"/>
      <w:r w:rsidRPr="00352A39">
        <w:rPr>
          <w:rFonts w:hint="eastAsia"/>
        </w:rPr>
        <w:t>吃漿</w:t>
      </w:r>
      <w:proofErr w:type="gramEnd"/>
      <w:r w:rsidRPr="00352A39">
        <w:rPr>
          <w:rFonts w:hint="eastAsia"/>
        </w:rPr>
        <w:t>率每分鐘少於</w:t>
      </w:r>
      <w:r w:rsidRPr="00352A39">
        <w:rPr>
          <w:rFonts w:hint="eastAsia"/>
        </w:rPr>
        <w:t>1</w:t>
      </w:r>
      <w:r w:rsidRPr="00352A39">
        <w:rPr>
          <w:rFonts w:hint="eastAsia"/>
        </w:rPr>
        <w:t>公升後方可結束。</w:t>
      </w:r>
    </w:p>
    <w:p w14:paraId="7D6B03ED" w14:textId="77777777" w:rsidR="004C7E36" w:rsidRPr="00352A39" w:rsidRDefault="004C7E36">
      <w:pPr>
        <w:pStyle w:val="6"/>
      </w:pPr>
      <w:r w:rsidRPr="00352A39">
        <w:rPr>
          <w:rFonts w:hint="eastAsia"/>
        </w:rPr>
        <w:t>水泥漿及水泥砂漿－水泥漿之拌和比例大致可自</w:t>
      </w:r>
      <w:r w:rsidRPr="00352A39">
        <w:rPr>
          <w:rFonts w:hint="eastAsia"/>
        </w:rPr>
        <w:t>2</w:t>
      </w:r>
      <w:r w:rsidRPr="00352A39">
        <w:rPr>
          <w:rFonts w:hint="eastAsia"/>
        </w:rPr>
        <w:t>：</w:t>
      </w:r>
      <w:r w:rsidRPr="00352A39">
        <w:rPr>
          <w:rFonts w:hint="eastAsia"/>
        </w:rPr>
        <w:t>1(</w:t>
      </w:r>
      <w:r w:rsidRPr="00352A39">
        <w:rPr>
          <w:rFonts w:hint="eastAsia"/>
        </w:rPr>
        <w:t>水：水泥，重量比</w:t>
      </w:r>
      <w:r w:rsidRPr="00352A39">
        <w:rPr>
          <w:rFonts w:hint="eastAsia"/>
        </w:rPr>
        <w:t>)</w:t>
      </w:r>
      <w:proofErr w:type="gramStart"/>
      <w:r w:rsidRPr="00352A39">
        <w:rPr>
          <w:rFonts w:hint="eastAsia"/>
        </w:rPr>
        <w:t>之稀漿至</w:t>
      </w:r>
      <w:proofErr w:type="gramEnd"/>
      <w:r w:rsidRPr="00352A39">
        <w:rPr>
          <w:rFonts w:hint="eastAsia"/>
        </w:rPr>
        <w:t>0.5</w:t>
      </w:r>
      <w:r w:rsidRPr="00352A39">
        <w:rPr>
          <w:rFonts w:hint="eastAsia"/>
        </w:rPr>
        <w:t>：</w:t>
      </w:r>
      <w:r w:rsidRPr="00352A39">
        <w:rPr>
          <w:rFonts w:hint="eastAsia"/>
        </w:rPr>
        <w:t>1</w:t>
      </w:r>
      <w:r w:rsidRPr="00352A39">
        <w:rPr>
          <w:rFonts w:hint="eastAsia"/>
        </w:rPr>
        <w:t>之</w:t>
      </w:r>
      <w:proofErr w:type="gramStart"/>
      <w:r w:rsidRPr="00352A39">
        <w:rPr>
          <w:rFonts w:hint="eastAsia"/>
        </w:rPr>
        <w:t>濃漿，</w:t>
      </w:r>
      <w:proofErr w:type="gramEnd"/>
      <w:r w:rsidRPr="00352A39">
        <w:rPr>
          <w:rFonts w:hint="eastAsia"/>
        </w:rPr>
        <w:t>甚至</w:t>
      </w:r>
      <w:r w:rsidRPr="00352A39">
        <w:rPr>
          <w:rFonts w:hint="eastAsia"/>
        </w:rPr>
        <w:t>1</w:t>
      </w:r>
      <w:r w:rsidRPr="00352A39">
        <w:rPr>
          <w:rFonts w:hint="eastAsia"/>
        </w:rPr>
        <w:t>：</w:t>
      </w:r>
      <w:r w:rsidRPr="00352A39">
        <w:rPr>
          <w:rFonts w:hint="eastAsia"/>
        </w:rPr>
        <w:t>2</w:t>
      </w:r>
      <w:r w:rsidRPr="00352A39">
        <w:rPr>
          <w:rFonts w:hint="eastAsia"/>
        </w:rPr>
        <w:t>：</w:t>
      </w:r>
      <w:r w:rsidRPr="00352A39">
        <w:rPr>
          <w:rFonts w:hint="eastAsia"/>
        </w:rPr>
        <w:t>0.4(</w:t>
      </w:r>
      <w:r w:rsidRPr="00352A39">
        <w:rPr>
          <w:rFonts w:hint="eastAsia"/>
        </w:rPr>
        <w:t>水泥：砂：水，重量比</w:t>
      </w:r>
      <w:r w:rsidRPr="00352A39">
        <w:rPr>
          <w:rFonts w:hint="eastAsia"/>
        </w:rPr>
        <w:t>)</w:t>
      </w:r>
      <w:r w:rsidRPr="00352A39">
        <w:rPr>
          <w:rFonts w:hint="eastAsia"/>
        </w:rPr>
        <w:t>之砂漿。</w:t>
      </w:r>
    </w:p>
    <w:p w14:paraId="0D829383" w14:textId="77777777" w:rsidR="004C7E36" w:rsidRPr="00352A39" w:rsidRDefault="004C7E36">
      <w:pPr>
        <w:pStyle w:val="6"/>
      </w:pPr>
      <w:r w:rsidRPr="00352A39">
        <w:rPr>
          <w:rFonts w:hint="eastAsia"/>
        </w:rPr>
        <w:t>化學藥液－化學藥液通常由</w:t>
      </w:r>
      <w:r w:rsidRPr="00352A39">
        <w:rPr>
          <w:rFonts w:hint="eastAsia"/>
        </w:rPr>
        <w:t>A</w:t>
      </w:r>
      <w:r w:rsidRPr="00352A39">
        <w:rPr>
          <w:rFonts w:hint="eastAsia"/>
        </w:rPr>
        <w:t>液及</w:t>
      </w:r>
      <w:r w:rsidRPr="00352A39">
        <w:rPr>
          <w:rFonts w:hint="eastAsia"/>
        </w:rPr>
        <w:t>B</w:t>
      </w:r>
      <w:r w:rsidRPr="00352A39">
        <w:rPr>
          <w:rFonts w:hint="eastAsia"/>
        </w:rPr>
        <w:t>液兩種混合而成，分別於兩個拌和桶內，拌和均勻。於凝結時間內灌注於土層內，其配合比得視現場藥液注入狀況及所需之凝結時間由藥品供應商調整之。</w:t>
      </w:r>
    </w:p>
    <w:p w14:paraId="6561B82B" w14:textId="77777777" w:rsidR="004C7E36" w:rsidRPr="00352A39" w:rsidRDefault="004C7E36">
      <w:pPr>
        <w:pStyle w:val="5"/>
      </w:pPr>
      <w:r w:rsidRPr="00352A39">
        <w:rPr>
          <w:rFonts w:hint="eastAsia"/>
        </w:rPr>
        <w:t>灌注之注入量、注入壓力及注入時間以自動記錄器為原則，各</w:t>
      </w:r>
      <w:proofErr w:type="gramStart"/>
      <w:r w:rsidRPr="00352A39">
        <w:rPr>
          <w:rFonts w:hint="eastAsia"/>
        </w:rPr>
        <w:t>灌漿孔皆須</w:t>
      </w:r>
      <w:proofErr w:type="gramEnd"/>
      <w:r w:rsidRPr="00352A39">
        <w:rPr>
          <w:rFonts w:hint="eastAsia"/>
        </w:rPr>
        <w:t>有詳細之紀錄</w:t>
      </w:r>
      <w:r w:rsidRPr="00352A39">
        <w:rPr>
          <w:rFonts w:hint="eastAsia"/>
        </w:rPr>
        <w:t>(</w:t>
      </w:r>
      <w:r w:rsidRPr="00352A39">
        <w:rPr>
          <w:rFonts w:hint="eastAsia"/>
        </w:rPr>
        <w:t>灌漿工法</w:t>
      </w:r>
      <w:r w:rsidRPr="00352A39">
        <w:rPr>
          <w:rFonts w:hint="eastAsia"/>
        </w:rPr>
        <w:t>)</w:t>
      </w:r>
      <w:r w:rsidRPr="00352A39">
        <w:rPr>
          <w:rFonts w:hint="eastAsia"/>
        </w:rPr>
        <w:t>。</w:t>
      </w:r>
    </w:p>
    <w:p w14:paraId="70E33092" w14:textId="77777777" w:rsidR="004C7E36" w:rsidRPr="00352A39" w:rsidRDefault="004C7E36">
      <w:pPr>
        <w:pStyle w:val="5"/>
      </w:pPr>
      <w:r w:rsidRPr="00352A39">
        <w:rPr>
          <w:rFonts w:hint="eastAsia"/>
        </w:rPr>
        <w:t>灌漿時如發現注入壓及注入量有大幅差異之情況時，須立即停止灌漿，以調查其原因並</w:t>
      </w:r>
      <w:proofErr w:type="gramStart"/>
      <w:r w:rsidRPr="00352A39">
        <w:rPr>
          <w:rFonts w:hint="eastAsia"/>
        </w:rPr>
        <w:t>採</w:t>
      </w:r>
      <w:proofErr w:type="gramEnd"/>
      <w:r w:rsidRPr="00352A39">
        <w:rPr>
          <w:rFonts w:hint="eastAsia"/>
        </w:rPr>
        <w:t>適當之措施後，始繼續施工</w:t>
      </w:r>
      <w:r w:rsidRPr="00352A39">
        <w:rPr>
          <w:rFonts w:hint="eastAsia"/>
        </w:rPr>
        <w:t>(</w:t>
      </w:r>
      <w:r w:rsidRPr="00352A39">
        <w:rPr>
          <w:rFonts w:hint="eastAsia"/>
        </w:rPr>
        <w:t>灌漿工法</w:t>
      </w:r>
      <w:r w:rsidRPr="00352A39">
        <w:rPr>
          <w:rFonts w:hint="eastAsia"/>
        </w:rPr>
        <w:t>)</w:t>
      </w:r>
      <w:r w:rsidRPr="00352A39">
        <w:rPr>
          <w:rFonts w:hint="eastAsia"/>
        </w:rPr>
        <w:t>。</w:t>
      </w:r>
    </w:p>
    <w:p w14:paraId="56CB40E8" w14:textId="77777777" w:rsidR="004C7E36" w:rsidRPr="00352A39" w:rsidRDefault="004C7E36">
      <w:pPr>
        <w:pStyle w:val="5"/>
      </w:pPr>
      <w:r w:rsidRPr="00352A39">
        <w:rPr>
          <w:rFonts w:hint="eastAsia"/>
        </w:rPr>
        <w:t>灌漿時須避免漿液流入下水道等，灌漿時須施適當的注入壓，避免地盤隆起，並隨時觀測鄰近地盤及構造物</w:t>
      </w:r>
      <w:proofErr w:type="gramStart"/>
      <w:r w:rsidRPr="00352A39">
        <w:rPr>
          <w:rFonts w:hint="eastAsia"/>
        </w:rPr>
        <w:t>之變位情況</w:t>
      </w:r>
      <w:proofErr w:type="gramEnd"/>
      <w:r w:rsidRPr="00352A39">
        <w:rPr>
          <w:rFonts w:hint="eastAsia"/>
        </w:rPr>
        <w:t>，並避免其遭受破壞</w:t>
      </w:r>
      <w:r w:rsidRPr="00352A39">
        <w:rPr>
          <w:rFonts w:hint="eastAsia"/>
        </w:rPr>
        <w:t>(</w:t>
      </w:r>
      <w:r w:rsidRPr="00352A39">
        <w:rPr>
          <w:rFonts w:hint="eastAsia"/>
        </w:rPr>
        <w:t>灌漿工法</w:t>
      </w:r>
      <w:r w:rsidRPr="00352A39">
        <w:rPr>
          <w:rFonts w:hint="eastAsia"/>
        </w:rPr>
        <w:t>)</w:t>
      </w:r>
      <w:r w:rsidRPr="00352A39">
        <w:rPr>
          <w:rFonts w:hint="eastAsia"/>
        </w:rPr>
        <w:t>。</w:t>
      </w:r>
    </w:p>
    <w:p w14:paraId="4E85E576" w14:textId="77777777" w:rsidR="004C7E36" w:rsidRPr="00352A39" w:rsidRDefault="004C7E36"/>
    <w:p w14:paraId="01C0D044" w14:textId="77777777" w:rsidR="004C7E36" w:rsidRPr="00352A39" w:rsidRDefault="004C7E36">
      <w:pPr>
        <w:pStyle w:val="4"/>
      </w:pPr>
      <w:r w:rsidRPr="00352A39">
        <w:rPr>
          <w:rFonts w:hint="eastAsia"/>
        </w:rPr>
        <w:t>清理</w:t>
      </w:r>
    </w:p>
    <w:p w14:paraId="5D025F7F" w14:textId="77777777" w:rsidR="004C7E36" w:rsidRPr="00352A39" w:rsidRDefault="004C7E36">
      <w:pPr>
        <w:pStyle w:val="a6"/>
      </w:pPr>
      <w:r w:rsidRPr="00352A39">
        <w:rPr>
          <w:rFonts w:hint="eastAsia"/>
        </w:rPr>
        <w:t>施工完成後，其地面須予復舊。</w:t>
      </w:r>
    </w:p>
    <w:p w14:paraId="3F167E14" w14:textId="77777777" w:rsidR="004C7E36" w:rsidRPr="00352A39" w:rsidRDefault="004C7E36"/>
    <w:p w14:paraId="5CEFA82B" w14:textId="77777777" w:rsidR="004C7E36" w:rsidRPr="00352A39" w:rsidRDefault="004C7E36">
      <w:pPr>
        <w:pStyle w:val="4"/>
      </w:pPr>
      <w:r w:rsidRPr="00352A39">
        <w:rPr>
          <w:rFonts w:hint="eastAsia"/>
        </w:rPr>
        <w:t>現場品質管理</w:t>
      </w:r>
    </w:p>
    <w:p w14:paraId="711370D4" w14:textId="77777777" w:rsidR="004C7E36" w:rsidRPr="00352A39" w:rsidRDefault="004C7E36">
      <w:pPr>
        <w:pStyle w:val="5"/>
      </w:pPr>
      <w:r w:rsidRPr="00352A39">
        <w:rPr>
          <w:rFonts w:hint="eastAsia"/>
        </w:rPr>
        <w:t>於施工完成後，乙方須將施工報告包括灌注材料使用量、注入量及注入壓力提報工程司備查。</w:t>
      </w:r>
    </w:p>
    <w:p w14:paraId="11DC74D9" w14:textId="357598F8" w:rsidR="004C7E36" w:rsidRPr="00352A39" w:rsidRDefault="004C7E36">
      <w:pPr>
        <w:pStyle w:val="5"/>
      </w:pPr>
      <w:r w:rsidRPr="00352A39">
        <w:rPr>
          <w:rFonts w:hint="eastAsia"/>
        </w:rPr>
        <w:lastRenderedPageBreak/>
        <w:t>改良後土體之成效，乙方可依</w:t>
      </w:r>
      <w:r w:rsidRPr="00352A39">
        <w:fldChar w:fldCharType="begin"/>
      </w:r>
      <w:r w:rsidRPr="00352A39">
        <w:instrText xml:space="preserve"> REF _Ref179467109 \h </w:instrText>
      </w:r>
      <w:r w:rsidR="00352A39">
        <w:instrText xml:space="preserve"> \* MERGEFORMAT </w:instrText>
      </w:r>
      <w:r w:rsidRPr="00352A39">
        <w:fldChar w:fldCharType="separate"/>
      </w:r>
      <w:r w:rsidR="00F90610" w:rsidRPr="00352A39">
        <w:rPr>
          <w:rFonts w:hint="eastAsia"/>
        </w:rPr>
        <w:t>表</w:t>
      </w:r>
      <w:r w:rsidR="00F90610" w:rsidRPr="00352A39">
        <w:rPr>
          <w:rFonts w:hint="eastAsia"/>
        </w:rPr>
        <w:t xml:space="preserve"> </w:t>
      </w:r>
      <w:r w:rsidR="00F90610">
        <w:rPr>
          <w:noProof/>
        </w:rPr>
        <w:t>02361</w:t>
      </w:r>
      <w:r w:rsidR="00F90610" w:rsidRPr="00352A39">
        <w:rPr>
          <w:noProof/>
        </w:rPr>
        <w:noBreakHyphen/>
      </w:r>
      <w:r w:rsidR="00F90610">
        <w:rPr>
          <w:noProof/>
        </w:rPr>
        <w:t>1</w:t>
      </w:r>
      <w:r w:rsidRPr="00352A39">
        <w:fldChar w:fldCharType="end"/>
      </w:r>
      <w:r w:rsidRPr="00352A39">
        <w:rPr>
          <w:rFonts w:hint="eastAsia"/>
        </w:rPr>
        <w:t>作為</w:t>
      </w:r>
      <w:r w:rsidRPr="00352A39">
        <w:rPr>
          <w:rFonts w:ascii="Times New Roman" w:hint="eastAsia"/>
          <w:szCs w:val="24"/>
        </w:rPr>
        <w:t>參考值</w:t>
      </w:r>
      <w:r w:rsidRPr="00352A39">
        <w:rPr>
          <w:rFonts w:hint="eastAsia"/>
        </w:rPr>
        <w:t>，其施工之品質及安全由乙方負完全責任。</w:t>
      </w:r>
    </w:p>
    <w:p w14:paraId="517B57D0" w14:textId="0BC6F734" w:rsidR="004C7E36" w:rsidRPr="00352A39" w:rsidRDefault="004C7E36">
      <w:pPr>
        <w:pStyle w:val="af"/>
        <w:rPr>
          <w:rFonts w:ascii="Times New Roman"/>
          <w:szCs w:val="24"/>
        </w:rPr>
      </w:pPr>
      <w:bookmarkStart w:id="1" w:name="_Ref179467109"/>
      <w:bookmarkStart w:id="2" w:name="_Ref179467102"/>
      <w:r w:rsidRPr="00352A39">
        <w:rPr>
          <w:rFonts w:hint="eastAsia"/>
        </w:rPr>
        <w:t>表</w:t>
      </w:r>
      <w:r w:rsidRPr="00352A39">
        <w:rPr>
          <w:rFonts w:hint="eastAsia"/>
        </w:rPr>
        <w:t xml:space="preserve"> </w:t>
      </w:r>
      <w:fldSimple w:instr=" STYLEREF 2 \s ">
        <w:r w:rsidR="00F90610">
          <w:rPr>
            <w:noProof/>
          </w:rPr>
          <w:t>02361</w:t>
        </w:r>
      </w:fldSimple>
      <w:r w:rsidRPr="00352A39">
        <w:noBreakHyphen/>
      </w:r>
      <w:r w:rsidRPr="00352A39">
        <w:fldChar w:fldCharType="begin"/>
      </w:r>
      <w:r w:rsidRPr="00352A39">
        <w:instrText xml:space="preserve"> SEQ </w:instrText>
      </w:r>
      <w:r w:rsidRPr="00352A39">
        <w:rPr>
          <w:rFonts w:hint="eastAsia"/>
        </w:rPr>
        <w:instrText>表</w:instrText>
      </w:r>
      <w:r w:rsidRPr="00352A39">
        <w:rPr>
          <w:rFonts w:hint="eastAsia"/>
        </w:rPr>
        <w:instrText xml:space="preserve"> \* ARABIC \s 2</w:instrText>
      </w:r>
      <w:r w:rsidRPr="00352A39">
        <w:instrText xml:space="preserve"> </w:instrText>
      </w:r>
      <w:r w:rsidRPr="00352A39">
        <w:fldChar w:fldCharType="separate"/>
      </w:r>
      <w:r w:rsidR="00F90610">
        <w:rPr>
          <w:noProof/>
        </w:rPr>
        <w:t>1</w:t>
      </w:r>
      <w:r w:rsidRPr="00352A39">
        <w:fldChar w:fldCharType="end"/>
      </w:r>
      <w:bookmarkEnd w:id="1"/>
      <w:r w:rsidRPr="00352A39">
        <w:rPr>
          <w:rFonts w:hint="eastAsia"/>
        </w:rPr>
        <w:t>、</w:t>
      </w:r>
      <w:r w:rsidRPr="00352A39">
        <w:rPr>
          <w:rFonts w:ascii="Times New Roman" w:hint="eastAsia"/>
          <w:szCs w:val="24"/>
        </w:rPr>
        <w:t>改良後土體之成效</w:t>
      </w:r>
      <w:bookmarkEnd w:id="2"/>
      <w:r w:rsidRPr="00352A39">
        <w:rPr>
          <w:rFonts w:ascii="Times New Roman" w:hint="eastAsia"/>
          <w:szCs w:val="24"/>
        </w:rPr>
        <w:t>參考值</w:t>
      </w:r>
    </w:p>
    <w:tbl>
      <w:tblPr>
        <w:tblW w:w="8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1"/>
        <w:gridCol w:w="2756"/>
        <w:gridCol w:w="4112"/>
      </w:tblGrid>
      <w:tr w:rsidR="004C7E36" w:rsidRPr="00352A39" w14:paraId="53DBFA0E" w14:textId="77777777">
        <w:trPr>
          <w:trHeight w:val="333"/>
          <w:jc w:val="center"/>
        </w:trPr>
        <w:tc>
          <w:tcPr>
            <w:tcW w:w="1911" w:type="dxa"/>
            <w:vAlign w:val="center"/>
          </w:tcPr>
          <w:p w14:paraId="03E49C22" w14:textId="77777777" w:rsidR="004C7E36" w:rsidRPr="00352A39" w:rsidRDefault="004C7E36">
            <w:pPr>
              <w:pStyle w:val="a8"/>
            </w:pPr>
            <w:r w:rsidRPr="00352A39">
              <w:rPr>
                <w:rFonts w:hint="eastAsia"/>
              </w:rPr>
              <w:t>項</w:t>
            </w:r>
            <w:r w:rsidRPr="00352A39">
              <w:rPr>
                <w:rFonts w:hint="eastAsia"/>
              </w:rPr>
              <w:t xml:space="preserve">    </w:t>
            </w:r>
            <w:r w:rsidRPr="00352A39">
              <w:rPr>
                <w:rFonts w:hint="eastAsia"/>
              </w:rPr>
              <w:t>目</w:t>
            </w:r>
          </w:p>
        </w:tc>
        <w:tc>
          <w:tcPr>
            <w:tcW w:w="2756" w:type="dxa"/>
            <w:vAlign w:val="center"/>
          </w:tcPr>
          <w:p w14:paraId="74468875" w14:textId="77777777" w:rsidR="004C7E36" w:rsidRPr="00352A39" w:rsidRDefault="004C7E36">
            <w:pPr>
              <w:pStyle w:val="a8"/>
            </w:pPr>
            <w:r w:rsidRPr="00352A39">
              <w:rPr>
                <w:rFonts w:hint="eastAsia"/>
              </w:rPr>
              <w:t>要</w:t>
            </w:r>
            <w:r w:rsidRPr="00352A39">
              <w:rPr>
                <w:rFonts w:hint="eastAsia"/>
              </w:rPr>
              <w:t xml:space="preserve">         </w:t>
            </w:r>
            <w:r w:rsidRPr="00352A39">
              <w:rPr>
                <w:rFonts w:hint="eastAsia"/>
              </w:rPr>
              <w:t>求</w:t>
            </w:r>
          </w:p>
        </w:tc>
        <w:tc>
          <w:tcPr>
            <w:tcW w:w="4112" w:type="dxa"/>
            <w:vAlign w:val="center"/>
          </w:tcPr>
          <w:p w14:paraId="50EDF4FA" w14:textId="77777777" w:rsidR="004C7E36" w:rsidRPr="00352A39" w:rsidRDefault="004C7E36">
            <w:pPr>
              <w:pStyle w:val="a8"/>
            </w:pPr>
            <w:r w:rsidRPr="00352A39">
              <w:rPr>
                <w:rFonts w:hint="eastAsia"/>
              </w:rPr>
              <w:t>備</w:t>
            </w:r>
            <w:r w:rsidRPr="00352A39">
              <w:rPr>
                <w:rFonts w:hint="eastAsia"/>
              </w:rPr>
              <w:t xml:space="preserve">         </w:t>
            </w:r>
            <w:proofErr w:type="gramStart"/>
            <w:r w:rsidRPr="00352A39">
              <w:rPr>
                <w:rFonts w:hint="eastAsia"/>
              </w:rPr>
              <w:t>註</w:t>
            </w:r>
            <w:proofErr w:type="gramEnd"/>
          </w:p>
        </w:tc>
      </w:tr>
      <w:tr w:rsidR="004C7E36" w:rsidRPr="00352A39" w14:paraId="35339E3D" w14:textId="77777777">
        <w:trPr>
          <w:trHeight w:val="600"/>
          <w:jc w:val="center"/>
        </w:trPr>
        <w:tc>
          <w:tcPr>
            <w:tcW w:w="1911" w:type="dxa"/>
          </w:tcPr>
          <w:p w14:paraId="3914BFC1" w14:textId="77777777" w:rsidR="004C7E36" w:rsidRPr="00352A39" w:rsidRDefault="004C7E36">
            <w:pPr>
              <w:pStyle w:val="a7"/>
            </w:pPr>
            <w:r w:rsidRPr="00352A39">
              <w:rPr>
                <w:rFonts w:hint="eastAsia"/>
              </w:rPr>
              <w:t>鑽心取樣</w:t>
            </w:r>
          </w:p>
        </w:tc>
        <w:tc>
          <w:tcPr>
            <w:tcW w:w="2756" w:type="dxa"/>
          </w:tcPr>
          <w:p w14:paraId="6C0D32B1" w14:textId="77777777" w:rsidR="004C7E36" w:rsidRPr="00352A39" w:rsidRDefault="004C7E36">
            <w:pPr>
              <w:pStyle w:val="a7"/>
            </w:pPr>
            <w:r w:rsidRPr="00352A39">
              <w:rPr>
                <w:rFonts w:hint="eastAsia"/>
              </w:rPr>
              <w:t>取樣率不得低於</w:t>
            </w:r>
            <w:r w:rsidRPr="00352A39">
              <w:rPr>
                <w:rFonts w:hint="eastAsia"/>
              </w:rPr>
              <w:t>80%</w:t>
            </w:r>
          </w:p>
        </w:tc>
        <w:tc>
          <w:tcPr>
            <w:tcW w:w="4112" w:type="dxa"/>
          </w:tcPr>
          <w:p w14:paraId="515E9980" w14:textId="77777777" w:rsidR="004C7E36" w:rsidRPr="00352A39" w:rsidRDefault="004C7E36">
            <w:pPr>
              <w:pStyle w:val="a7"/>
            </w:pPr>
            <w:r w:rsidRPr="00352A39">
              <w:rPr>
                <w:rFonts w:hint="eastAsia"/>
              </w:rPr>
              <w:t>取樣率等於</w:t>
            </w:r>
            <w:r w:rsidRPr="00352A39">
              <w:rPr>
                <w:rFonts w:hint="eastAsia"/>
              </w:rPr>
              <w:t>(</w:t>
            </w:r>
            <w:r w:rsidRPr="00352A39">
              <w:rPr>
                <w:rFonts w:hint="eastAsia"/>
              </w:rPr>
              <w:t>長度大於</w:t>
            </w:r>
            <w:r w:rsidRPr="00352A39">
              <w:rPr>
                <w:rFonts w:hint="eastAsia"/>
              </w:rPr>
              <w:t xml:space="preserve"> 5cm</w:t>
            </w:r>
            <w:r w:rsidRPr="00352A39">
              <w:rPr>
                <w:rFonts w:hint="eastAsia"/>
              </w:rPr>
              <w:t>之</w:t>
            </w:r>
            <w:proofErr w:type="gramStart"/>
            <w:r w:rsidRPr="00352A39">
              <w:rPr>
                <w:rFonts w:hint="eastAsia"/>
              </w:rPr>
              <w:t>成形土體</w:t>
            </w:r>
            <w:proofErr w:type="gramEnd"/>
            <w:r w:rsidRPr="00352A39">
              <w:rPr>
                <w:rFonts w:hint="eastAsia"/>
              </w:rPr>
              <w:t>總長</w:t>
            </w:r>
            <w:r w:rsidRPr="00352A39">
              <w:rPr>
                <w:rFonts w:hint="eastAsia"/>
              </w:rPr>
              <w:t>)/(</w:t>
            </w:r>
            <w:r w:rsidRPr="00352A39">
              <w:rPr>
                <w:rFonts w:hint="eastAsia"/>
              </w:rPr>
              <w:t>取樣總長</w:t>
            </w:r>
            <w:r w:rsidRPr="00352A39">
              <w:rPr>
                <w:rFonts w:hint="eastAsia"/>
              </w:rPr>
              <w:t>)</w:t>
            </w:r>
            <w:r w:rsidRPr="00352A39">
              <w:rPr>
                <w:rFonts w:hint="eastAsia"/>
              </w:rPr>
              <w:t>×</w:t>
            </w:r>
            <w:r w:rsidRPr="00352A39">
              <w:rPr>
                <w:rFonts w:hint="eastAsia"/>
              </w:rPr>
              <w:t>100%</w:t>
            </w:r>
          </w:p>
        </w:tc>
      </w:tr>
      <w:tr w:rsidR="004C7E36" w:rsidRPr="00352A39" w14:paraId="21AFDC28" w14:textId="77777777">
        <w:trPr>
          <w:trHeight w:val="314"/>
          <w:jc w:val="center"/>
        </w:trPr>
        <w:tc>
          <w:tcPr>
            <w:tcW w:w="1911" w:type="dxa"/>
          </w:tcPr>
          <w:p w14:paraId="184A62BA" w14:textId="77777777" w:rsidR="004C7E36" w:rsidRPr="00352A39" w:rsidRDefault="004C7E36">
            <w:pPr>
              <w:pStyle w:val="a7"/>
            </w:pPr>
            <w:r w:rsidRPr="00352A39">
              <w:rPr>
                <w:rFonts w:hint="eastAsia"/>
              </w:rPr>
              <w:t>單壓強度試驗</w:t>
            </w:r>
          </w:p>
        </w:tc>
        <w:tc>
          <w:tcPr>
            <w:tcW w:w="2756" w:type="dxa"/>
          </w:tcPr>
          <w:p w14:paraId="78BA47DE" w14:textId="77777777" w:rsidR="004C7E36" w:rsidRPr="00352A39" w:rsidRDefault="004C7E36" w:rsidP="00433F4C">
            <w:pPr>
              <w:pStyle w:val="a7"/>
            </w:pPr>
            <w:r w:rsidRPr="00352A39">
              <w:rPr>
                <w:rFonts w:hint="eastAsia"/>
              </w:rPr>
              <w:t>Qu</w:t>
            </w:r>
            <w:r w:rsidRPr="00352A39">
              <w:t>≥10</w:t>
            </w:r>
            <w:r w:rsidR="00433F4C" w:rsidRPr="00352A39">
              <w:rPr>
                <w:rFonts w:hint="eastAsia"/>
              </w:rPr>
              <w:t xml:space="preserve"> kg</w:t>
            </w:r>
            <w:r w:rsidRPr="00352A39">
              <w:t>/cm</w:t>
            </w:r>
            <w:r w:rsidRPr="00352A39">
              <w:rPr>
                <w:vertAlign w:val="superscript"/>
              </w:rPr>
              <w:t>2</w:t>
            </w:r>
          </w:p>
        </w:tc>
        <w:tc>
          <w:tcPr>
            <w:tcW w:w="4112" w:type="dxa"/>
          </w:tcPr>
          <w:p w14:paraId="1D6408BC" w14:textId="77777777" w:rsidR="004C7E36" w:rsidRPr="00352A39" w:rsidRDefault="004C7E36">
            <w:pPr>
              <w:pStyle w:val="a7"/>
            </w:pPr>
          </w:p>
        </w:tc>
      </w:tr>
      <w:tr w:rsidR="004C7E36" w:rsidRPr="00352A39" w14:paraId="50DEC595" w14:textId="77777777">
        <w:trPr>
          <w:trHeight w:val="342"/>
          <w:jc w:val="center"/>
        </w:trPr>
        <w:tc>
          <w:tcPr>
            <w:tcW w:w="1911" w:type="dxa"/>
          </w:tcPr>
          <w:p w14:paraId="729DA56C" w14:textId="77777777" w:rsidR="004C7E36" w:rsidRPr="00352A39" w:rsidRDefault="004C7E36">
            <w:pPr>
              <w:pStyle w:val="a7"/>
            </w:pPr>
            <w:r w:rsidRPr="00352A39">
              <w:rPr>
                <w:rFonts w:hint="eastAsia"/>
              </w:rPr>
              <w:t>現場透水試驗</w:t>
            </w:r>
          </w:p>
        </w:tc>
        <w:tc>
          <w:tcPr>
            <w:tcW w:w="2756" w:type="dxa"/>
          </w:tcPr>
          <w:p w14:paraId="24E01799" w14:textId="77777777" w:rsidR="004C7E36" w:rsidRPr="00352A39" w:rsidRDefault="004C7E36">
            <w:pPr>
              <w:pStyle w:val="a7"/>
            </w:pPr>
            <w:r w:rsidRPr="00352A39">
              <w:rPr>
                <w:rFonts w:hint="eastAsia"/>
              </w:rPr>
              <w:t>K</w:t>
            </w:r>
            <w:r w:rsidRPr="00352A39">
              <w:t>≤1.0×10</w:t>
            </w:r>
            <w:r w:rsidRPr="00352A39">
              <w:rPr>
                <w:vertAlign w:val="superscript"/>
              </w:rPr>
              <w:t>-5</w:t>
            </w:r>
            <w:r w:rsidRPr="00352A39">
              <w:t xml:space="preserve"> cm/sec</w:t>
            </w:r>
          </w:p>
        </w:tc>
        <w:tc>
          <w:tcPr>
            <w:tcW w:w="4112" w:type="dxa"/>
          </w:tcPr>
          <w:p w14:paraId="43F609B2" w14:textId="77777777" w:rsidR="004C7E36" w:rsidRPr="00352A39" w:rsidRDefault="004C7E36">
            <w:pPr>
              <w:pStyle w:val="a7"/>
            </w:pPr>
          </w:p>
        </w:tc>
      </w:tr>
    </w:tbl>
    <w:p w14:paraId="0D4ECFC1" w14:textId="77777777" w:rsidR="004C7E36" w:rsidRPr="00352A39" w:rsidRDefault="004C7E36"/>
    <w:p w14:paraId="2384E4CC" w14:textId="77777777" w:rsidR="004C7E36" w:rsidRPr="00352A39" w:rsidRDefault="004C7E36">
      <w:pPr>
        <w:pStyle w:val="5"/>
      </w:pPr>
      <w:r w:rsidRPr="00352A39">
        <w:rPr>
          <w:rFonts w:hint="eastAsia"/>
        </w:rPr>
        <w:t>地質改良之補救措施</w:t>
      </w:r>
    </w:p>
    <w:p w14:paraId="3C4A3D1A" w14:textId="77777777" w:rsidR="004C7E36" w:rsidRPr="00352A39" w:rsidRDefault="004C7E36">
      <w:pPr>
        <w:pStyle w:val="a6"/>
      </w:pPr>
      <w:r w:rsidRPr="00352A39">
        <w:rPr>
          <w:rFonts w:hint="eastAsia"/>
        </w:rPr>
        <w:t>地質改良之處，如果判斷地質改良效果不佳時，乙方必須再選擇其他適當工法或施作其他補救措施，以達設計圖說要求，費用由乙方負責。</w:t>
      </w:r>
    </w:p>
    <w:p w14:paraId="0716E3DE" w14:textId="77777777" w:rsidR="004C7E36" w:rsidRPr="00352A39" w:rsidRDefault="004C7E36"/>
    <w:p w14:paraId="143071D3" w14:textId="77777777" w:rsidR="004C7E36" w:rsidRPr="00352A39" w:rsidRDefault="004C7E36">
      <w:pPr>
        <w:pStyle w:val="4"/>
        <w:rPr>
          <w:strike/>
        </w:rPr>
      </w:pPr>
      <w:r w:rsidRPr="00352A39">
        <w:rPr>
          <w:rFonts w:hint="eastAsia"/>
          <w:strike/>
        </w:rPr>
        <w:t>檢驗</w:t>
      </w:r>
    </w:p>
    <w:p w14:paraId="218B6BA5" w14:textId="6311AC65" w:rsidR="004C7E36" w:rsidRPr="00352A39" w:rsidRDefault="004C7E36">
      <w:pPr>
        <w:pStyle w:val="5"/>
        <w:rPr>
          <w:strike/>
        </w:rPr>
      </w:pPr>
      <w:r w:rsidRPr="00352A39">
        <w:rPr>
          <w:rFonts w:hint="eastAsia"/>
          <w:strike/>
        </w:rPr>
        <w:t>於推進施工前，乙方應先選擇一座工作井，依據設計圖說或甲核准之施工計畫，進行推進口、到達口處</w:t>
      </w:r>
      <w:r w:rsidRPr="00352A39">
        <w:rPr>
          <w:rFonts w:hint="eastAsia"/>
          <w:strike/>
        </w:rPr>
        <w:t>(</w:t>
      </w:r>
      <w:r w:rsidRPr="00352A39">
        <w:rPr>
          <w:rFonts w:hint="eastAsia"/>
          <w:strike/>
        </w:rPr>
        <w:t>及坑底</w:t>
      </w:r>
      <w:r w:rsidRPr="00352A39">
        <w:rPr>
          <w:rFonts w:hint="eastAsia"/>
          <w:strike/>
        </w:rPr>
        <w:t>)</w:t>
      </w:r>
      <w:r w:rsidRPr="00352A39">
        <w:rPr>
          <w:rFonts w:hint="eastAsia"/>
          <w:strike/>
        </w:rPr>
        <w:t>之地質改良處理，並於完成後各進行一次鑽心取樣、單壓強度及現場透水試驗等測試檢驗作業，以確定是否符合</w:t>
      </w:r>
      <w:r w:rsidRPr="00352A39">
        <w:rPr>
          <w:strike/>
        </w:rPr>
        <w:fldChar w:fldCharType="begin"/>
      </w:r>
      <w:r w:rsidRPr="00352A39">
        <w:rPr>
          <w:strike/>
        </w:rPr>
        <w:instrText xml:space="preserve"> REF _Ref179467109 \h  \* MERGEFORMAT </w:instrText>
      </w:r>
      <w:r w:rsidRPr="00352A39">
        <w:rPr>
          <w:strike/>
        </w:rPr>
      </w:r>
      <w:r w:rsidRPr="00352A39">
        <w:rPr>
          <w:strike/>
        </w:rPr>
        <w:fldChar w:fldCharType="separate"/>
      </w:r>
      <w:r w:rsidR="00F90610" w:rsidRPr="00F90610">
        <w:rPr>
          <w:rFonts w:hint="eastAsia"/>
          <w:strike/>
        </w:rPr>
        <w:t>表</w:t>
      </w:r>
      <w:r w:rsidR="00F90610" w:rsidRPr="00F90610">
        <w:rPr>
          <w:rFonts w:hint="eastAsia"/>
          <w:strike/>
        </w:rPr>
        <w:t xml:space="preserve"> </w:t>
      </w:r>
      <w:r w:rsidR="00F90610" w:rsidRPr="00F90610">
        <w:rPr>
          <w:strike/>
        </w:rPr>
        <w:t>02361</w:t>
      </w:r>
      <w:r w:rsidR="00F90610" w:rsidRPr="00F90610">
        <w:rPr>
          <w:strike/>
        </w:rPr>
        <w:noBreakHyphen/>
        <w:t>1</w:t>
      </w:r>
      <w:r w:rsidRPr="00352A39">
        <w:rPr>
          <w:strike/>
        </w:rPr>
        <w:fldChar w:fldCharType="end"/>
      </w:r>
      <w:r w:rsidRPr="00352A39">
        <w:rPr>
          <w:rFonts w:hint="eastAsia"/>
          <w:strike/>
        </w:rPr>
        <w:t>之要求。</w:t>
      </w:r>
    </w:p>
    <w:p w14:paraId="7CAD510F" w14:textId="77777777" w:rsidR="004C7E36" w:rsidRPr="00352A39" w:rsidRDefault="004C7E36">
      <w:pPr>
        <w:pStyle w:val="5"/>
        <w:rPr>
          <w:strike/>
        </w:rPr>
      </w:pPr>
      <w:r w:rsidRPr="00352A39">
        <w:rPr>
          <w:rFonts w:hint="eastAsia"/>
          <w:strike/>
        </w:rPr>
        <w:t>測試檢驗之施</w:t>
      </w:r>
      <w:proofErr w:type="gramStart"/>
      <w:r w:rsidRPr="00352A39">
        <w:rPr>
          <w:rFonts w:hint="eastAsia"/>
          <w:strike/>
        </w:rPr>
        <w:t>鑽孔洞須以</w:t>
      </w:r>
      <w:proofErr w:type="gramEnd"/>
      <w:r w:rsidRPr="00352A39">
        <w:rPr>
          <w:rFonts w:hint="eastAsia"/>
          <w:strike/>
        </w:rPr>
        <w:t>與原來相同材質之材料回填，</w:t>
      </w:r>
      <w:proofErr w:type="gramStart"/>
      <w:r w:rsidRPr="00352A39">
        <w:rPr>
          <w:rFonts w:hint="eastAsia"/>
          <w:strike/>
        </w:rPr>
        <w:t>其施</w:t>
      </w:r>
      <w:proofErr w:type="gramEnd"/>
      <w:r w:rsidRPr="00352A39">
        <w:rPr>
          <w:rFonts w:hint="eastAsia"/>
          <w:strike/>
        </w:rPr>
        <w:t>鑽、試驗及回填灌漿計量與計價已列於有關工程項目單價內，不</w:t>
      </w:r>
      <w:proofErr w:type="gramStart"/>
      <w:r w:rsidRPr="00352A39">
        <w:rPr>
          <w:rFonts w:hint="eastAsia"/>
          <w:strike/>
        </w:rPr>
        <w:t>另給</w:t>
      </w:r>
      <w:proofErr w:type="gramEnd"/>
      <w:r w:rsidRPr="00352A39">
        <w:rPr>
          <w:rFonts w:hint="eastAsia"/>
          <w:strike/>
        </w:rPr>
        <w:t>價。</w:t>
      </w:r>
    </w:p>
    <w:p w14:paraId="200BAE87" w14:textId="77777777" w:rsidR="004C7E36" w:rsidRPr="00352A39" w:rsidRDefault="004C7E36">
      <w:pPr>
        <w:pStyle w:val="5"/>
        <w:rPr>
          <w:strike/>
        </w:rPr>
      </w:pPr>
      <w:r w:rsidRPr="00352A39">
        <w:rPr>
          <w:rFonts w:hint="eastAsia"/>
          <w:strike/>
        </w:rPr>
        <w:t>測試檢驗合格後，其餘工作井之地質改良作業須參照相關原則及資料辦理責任施工，可不須進行鑽心取樣及試驗，</w:t>
      </w:r>
      <w:proofErr w:type="gramStart"/>
      <w:r w:rsidRPr="00352A39">
        <w:rPr>
          <w:rFonts w:hint="eastAsia"/>
          <w:strike/>
        </w:rPr>
        <w:t>惟甲方</w:t>
      </w:r>
      <w:proofErr w:type="gramEnd"/>
      <w:r w:rsidRPr="00352A39">
        <w:rPr>
          <w:rFonts w:hint="eastAsia"/>
          <w:strike/>
        </w:rPr>
        <w:t>或</w:t>
      </w:r>
      <w:proofErr w:type="gramStart"/>
      <w:r w:rsidRPr="00352A39">
        <w:rPr>
          <w:rFonts w:hint="eastAsia"/>
          <w:strike/>
        </w:rPr>
        <w:t>工程司得隨</w:t>
      </w:r>
      <w:proofErr w:type="gramEnd"/>
      <w:r w:rsidRPr="00352A39">
        <w:rPr>
          <w:rFonts w:hint="eastAsia"/>
          <w:strike/>
        </w:rPr>
        <w:t>時進行抽驗，乙方應配合鑽取試驗樣品進行試驗，一切成敗責任仍由乙方自行負責，其費用已包含於該項目內，不另計價。</w:t>
      </w:r>
    </w:p>
    <w:p w14:paraId="7B33311A" w14:textId="77777777" w:rsidR="004C7E36" w:rsidRPr="00352A39" w:rsidRDefault="004C7E36">
      <w:pPr>
        <w:pStyle w:val="5"/>
        <w:rPr>
          <w:strike/>
        </w:rPr>
      </w:pPr>
      <w:r w:rsidRPr="00352A39">
        <w:rPr>
          <w:rFonts w:hint="eastAsia"/>
          <w:strike/>
        </w:rPr>
        <w:t>測試檢驗若不合格，乙方應提改善方案，並重新進行測試檢驗至合格止，此費用</w:t>
      </w:r>
      <w:proofErr w:type="gramStart"/>
      <w:r w:rsidRPr="00352A39">
        <w:rPr>
          <w:rFonts w:hint="eastAsia"/>
          <w:strike/>
        </w:rPr>
        <w:t>不另給</w:t>
      </w:r>
      <w:proofErr w:type="gramEnd"/>
      <w:r w:rsidRPr="00352A39">
        <w:rPr>
          <w:rFonts w:hint="eastAsia"/>
          <w:strike/>
        </w:rPr>
        <w:t>價。</w:t>
      </w:r>
    </w:p>
    <w:p w14:paraId="75EFBE42" w14:textId="77777777" w:rsidR="004C7E36" w:rsidRPr="00352A39" w:rsidRDefault="004C7E36">
      <w:pPr>
        <w:pStyle w:val="3"/>
      </w:pPr>
      <w:r w:rsidRPr="00352A39">
        <w:rPr>
          <w:rFonts w:hint="eastAsia"/>
        </w:rPr>
        <w:t>計量與計價</w:t>
      </w:r>
    </w:p>
    <w:p w14:paraId="0962E816" w14:textId="77777777" w:rsidR="004C7E36" w:rsidRPr="00352A39" w:rsidRDefault="004C7E36">
      <w:pPr>
        <w:pStyle w:val="4"/>
      </w:pPr>
      <w:r w:rsidRPr="00352A39">
        <w:rPr>
          <w:rFonts w:hint="eastAsia"/>
        </w:rPr>
        <w:t>計量</w:t>
      </w:r>
    </w:p>
    <w:p w14:paraId="326E3C14" w14:textId="77777777" w:rsidR="004C7E36" w:rsidRPr="00352A39" w:rsidRDefault="004C7E36">
      <w:pPr>
        <w:pStyle w:val="5"/>
      </w:pPr>
      <w:r w:rsidRPr="00352A39">
        <w:rPr>
          <w:rFonts w:hint="eastAsia"/>
        </w:rPr>
        <w:t>除另有規定外，本章工作</w:t>
      </w:r>
      <w:proofErr w:type="gramStart"/>
      <w:r w:rsidRPr="00352A39">
        <w:rPr>
          <w:rFonts w:hint="eastAsia"/>
        </w:rPr>
        <w:t>分項若詳細</w:t>
      </w:r>
      <w:proofErr w:type="gramEnd"/>
      <w:r w:rsidRPr="00352A39">
        <w:rPr>
          <w:rFonts w:hint="eastAsia"/>
        </w:rPr>
        <w:t>價目表未列項目者，則各項工作應視為已包括於契約總價內，不另計量。</w:t>
      </w:r>
    </w:p>
    <w:p w14:paraId="4A03ABEC" w14:textId="77777777" w:rsidR="004C7E36" w:rsidRPr="00352A39" w:rsidRDefault="004C7E36">
      <w:pPr>
        <w:pStyle w:val="5"/>
        <w:rPr>
          <w:u w:val="single"/>
        </w:rPr>
      </w:pPr>
      <w:r w:rsidRPr="00352A39">
        <w:rPr>
          <w:rFonts w:hint="eastAsia"/>
          <w:u w:val="single"/>
        </w:rPr>
        <w:t>推進口、到達口、坑底及接入原有人孔</w:t>
      </w:r>
      <w:r w:rsidRPr="00352A39">
        <w:rPr>
          <w:rFonts w:hint="eastAsia"/>
          <w:u w:val="single"/>
        </w:rPr>
        <w:t>(</w:t>
      </w:r>
      <w:r w:rsidRPr="00352A39">
        <w:rPr>
          <w:rFonts w:hint="eastAsia"/>
          <w:u w:val="single"/>
        </w:rPr>
        <w:t>工作井</w:t>
      </w:r>
      <w:r w:rsidRPr="00352A39">
        <w:rPr>
          <w:rFonts w:hint="eastAsia"/>
          <w:u w:val="single"/>
        </w:rPr>
        <w:t>)</w:t>
      </w:r>
      <w:r w:rsidRPr="00352A39">
        <w:rPr>
          <w:rFonts w:hint="eastAsia"/>
          <w:u w:val="single"/>
        </w:rPr>
        <w:t>之土質改良</w:t>
      </w:r>
      <w:r w:rsidRPr="00352A39">
        <w:rPr>
          <w:rFonts w:hint="eastAsia"/>
          <w:u w:val="single"/>
        </w:rPr>
        <w:t>(</w:t>
      </w:r>
      <w:r w:rsidRPr="00352A39">
        <w:rPr>
          <w:rFonts w:hint="eastAsia"/>
          <w:u w:val="single"/>
        </w:rPr>
        <w:t>藥劑處理</w:t>
      </w:r>
      <w:r w:rsidRPr="00352A39">
        <w:rPr>
          <w:rFonts w:hint="eastAsia"/>
          <w:u w:val="single"/>
        </w:rPr>
        <w:t>)</w:t>
      </w:r>
      <w:r w:rsidRPr="00352A39">
        <w:rPr>
          <w:rFonts w:hint="eastAsia"/>
          <w:u w:val="single"/>
        </w:rPr>
        <w:t>於各項目之單價分析表內所列數量僅為設計估價之依據，</w:t>
      </w:r>
      <w:proofErr w:type="gramStart"/>
      <w:r w:rsidRPr="00352A39">
        <w:rPr>
          <w:rFonts w:hint="eastAsia"/>
          <w:u w:val="single"/>
        </w:rPr>
        <w:t>另乙方所提</w:t>
      </w:r>
      <w:proofErr w:type="gramEnd"/>
      <w:r w:rsidRPr="00352A39">
        <w:rPr>
          <w:rFonts w:hint="eastAsia"/>
          <w:u w:val="single"/>
        </w:rPr>
        <w:t>施工計畫所列數量亦為施工參考，實際數量若有增減，仍依該單價分析表內數量以</w:t>
      </w:r>
      <w:r w:rsidR="00433F4C" w:rsidRPr="00352A39">
        <w:rPr>
          <w:rFonts w:ascii="標楷體" w:hAnsi="標楷體" w:hint="eastAsia"/>
          <w:u w:val="single"/>
        </w:rPr>
        <w:t>【</w:t>
      </w:r>
      <w:r w:rsidRPr="00352A39">
        <w:rPr>
          <w:rFonts w:hint="eastAsia"/>
          <w:u w:val="single"/>
        </w:rPr>
        <w:t>立方公尺</w:t>
      </w:r>
      <w:r w:rsidR="00433F4C" w:rsidRPr="00352A39">
        <w:rPr>
          <w:rFonts w:ascii="標楷體" w:hAnsi="標楷體" w:hint="eastAsia"/>
          <w:u w:val="single"/>
        </w:rPr>
        <w:t>】</w:t>
      </w:r>
      <w:r w:rsidRPr="00352A39">
        <w:rPr>
          <w:rFonts w:hint="eastAsia"/>
          <w:u w:val="single"/>
        </w:rPr>
        <w:t>或</w:t>
      </w:r>
      <w:r w:rsidR="00433F4C" w:rsidRPr="00352A39">
        <w:rPr>
          <w:rFonts w:ascii="標楷體" w:hAnsi="標楷體" w:hint="eastAsia"/>
          <w:u w:val="single"/>
        </w:rPr>
        <w:t>【</w:t>
      </w:r>
      <w:r w:rsidRPr="00352A39">
        <w:rPr>
          <w:rFonts w:hint="eastAsia"/>
          <w:u w:val="single"/>
        </w:rPr>
        <w:t>一式</w:t>
      </w:r>
      <w:r w:rsidR="00433F4C" w:rsidRPr="00352A39">
        <w:rPr>
          <w:rFonts w:ascii="標楷體" w:hAnsi="標楷體" w:hint="eastAsia"/>
          <w:u w:val="single"/>
        </w:rPr>
        <w:t>】</w:t>
      </w:r>
      <w:r w:rsidRPr="00352A39">
        <w:rPr>
          <w:rFonts w:hint="eastAsia"/>
          <w:u w:val="single"/>
        </w:rPr>
        <w:t>計量，不予增減。</w:t>
      </w:r>
    </w:p>
    <w:p w14:paraId="09E762B7" w14:textId="77777777" w:rsidR="004C7E36" w:rsidRPr="00352A39" w:rsidRDefault="004C7E36"/>
    <w:p w14:paraId="0CC2C220" w14:textId="77777777" w:rsidR="004C7E36" w:rsidRPr="00352A39" w:rsidRDefault="004C7E36">
      <w:pPr>
        <w:pStyle w:val="4"/>
      </w:pPr>
      <w:r w:rsidRPr="00352A39">
        <w:rPr>
          <w:rFonts w:hint="eastAsia"/>
        </w:rPr>
        <w:t>計價</w:t>
      </w:r>
    </w:p>
    <w:p w14:paraId="269E0F95" w14:textId="77777777" w:rsidR="004C7E36" w:rsidRPr="00352A39" w:rsidRDefault="004C7E36">
      <w:pPr>
        <w:pStyle w:val="5"/>
      </w:pPr>
      <w:r w:rsidRPr="00352A39">
        <w:rPr>
          <w:rFonts w:hint="eastAsia"/>
        </w:rPr>
        <w:t>除另有規定外，本章工作</w:t>
      </w:r>
      <w:proofErr w:type="gramStart"/>
      <w:r w:rsidRPr="00352A39">
        <w:rPr>
          <w:rFonts w:hint="eastAsia"/>
        </w:rPr>
        <w:t>分項若詳細</w:t>
      </w:r>
      <w:proofErr w:type="gramEnd"/>
      <w:r w:rsidRPr="00352A39">
        <w:rPr>
          <w:rFonts w:hint="eastAsia"/>
        </w:rPr>
        <w:t>價目表未列項目者，則各項工作應視為已包括於契約總價內，不另計價。</w:t>
      </w:r>
    </w:p>
    <w:p w14:paraId="18C88552" w14:textId="77777777" w:rsidR="004C7E36" w:rsidRPr="00352A39" w:rsidRDefault="004C7E36">
      <w:pPr>
        <w:pStyle w:val="5"/>
      </w:pPr>
      <w:r w:rsidRPr="00352A39">
        <w:rPr>
          <w:rFonts w:hint="eastAsia"/>
        </w:rPr>
        <w:lastRenderedPageBreak/>
        <w:t>按契約單價計價。契約單價包括鑽孔、灌漿及一切為完成土質改良所需之人工、材料、設備、動力、安全設施、意外事項及其他有關之費用在內。</w:t>
      </w:r>
    </w:p>
    <w:p w14:paraId="5FAF6B7C" w14:textId="77777777" w:rsidR="004C7E36" w:rsidRPr="00352A39" w:rsidRDefault="004C7E36">
      <w:pPr>
        <w:pStyle w:val="ae"/>
      </w:pPr>
      <w:r w:rsidRPr="00352A39">
        <w:rPr>
          <w:rFonts w:hint="eastAsia"/>
        </w:rPr>
        <w:t>〈本章結束〉</w:t>
      </w:r>
    </w:p>
    <w:sectPr w:rsidR="004C7E36" w:rsidRPr="00352A39">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45543" w14:textId="77777777" w:rsidR="00D32DE5" w:rsidRDefault="00D32DE5">
      <w:r>
        <w:separator/>
      </w:r>
    </w:p>
  </w:endnote>
  <w:endnote w:type="continuationSeparator" w:id="0">
    <w:p w14:paraId="04CCF78D" w14:textId="77777777" w:rsidR="00D32DE5" w:rsidRDefault="00D3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BD72E" w14:textId="77777777" w:rsidR="004C7E36" w:rsidRDefault="004C7E36">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2BAD953" w14:textId="77777777" w:rsidR="004C7E36" w:rsidRDefault="004C7E36">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637EA" w14:textId="672E26D1" w:rsidR="004C7E36" w:rsidRDefault="004C7E36">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B169A7">
      <w:rPr>
        <w:rStyle w:val="ab"/>
        <w:noProof/>
      </w:rPr>
      <w:t>02361-5</w:t>
    </w:r>
    <w:r>
      <w:rPr>
        <w:rStyle w:val="ab"/>
      </w:rPr>
      <w:fldChar w:fldCharType="end"/>
    </w:r>
  </w:p>
  <w:p w14:paraId="4F1BB2BF" w14:textId="6BE288D1" w:rsidR="004C7E36" w:rsidRDefault="004C7E36" w:rsidP="00380B1A">
    <w:pPr>
      <w:pStyle w:val="a9"/>
      <w:tabs>
        <w:tab w:val="right" w:pos="8052"/>
      </w:tabs>
      <w:rPr>
        <w:sz w:val="24"/>
      </w:rPr>
    </w:pPr>
    <w:r>
      <w:rPr>
        <w:rFonts w:hint="eastAsia"/>
      </w:rPr>
      <w:tab/>
    </w:r>
    <w:r w:rsidR="0054091D" w:rsidRPr="00380B1A">
      <w:t>V</w:t>
    </w:r>
    <w:r w:rsidR="0054091D">
      <w:rPr>
        <w:rFonts w:hint="eastAsia"/>
      </w:rPr>
      <w:t>5</w:t>
    </w:r>
    <w:r w:rsidR="00380B1A" w:rsidRPr="00380B1A">
      <w:t>.1-</w:t>
    </w:r>
    <w:proofErr w:type="gramStart"/>
    <w:r w:rsidR="00380B1A" w:rsidRPr="00380B1A">
      <w:t>WRB,KCG</w:t>
    </w:r>
    <w:proofErr w:type="gramEnd"/>
    <w:r w:rsidR="00380B1A" w:rsidRPr="00380B1A">
      <w:t>_1</w:t>
    </w:r>
    <w:r w:rsidR="005070CA">
      <w:t>1</w:t>
    </w:r>
    <w:r w:rsidR="00E3004D">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33513" w14:textId="77777777" w:rsidR="00D32DE5" w:rsidRDefault="00D32DE5">
      <w:r>
        <w:separator/>
      </w:r>
    </w:p>
  </w:footnote>
  <w:footnote w:type="continuationSeparator" w:id="0">
    <w:p w14:paraId="6BD98EA5" w14:textId="77777777" w:rsidR="00D32DE5" w:rsidRDefault="00D32D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4F5C0836"/>
    <w:lvl w:ilvl="0">
      <w:start w:val="2"/>
      <w:numFmt w:val="decimalZero"/>
      <w:pStyle w:val="1"/>
      <w:suff w:val="nothing"/>
      <w:lvlText w:val="%1"/>
      <w:lvlJc w:val="left"/>
      <w:pPr>
        <w:ind w:left="0" w:firstLine="0"/>
      </w:pPr>
      <w:rPr>
        <w:rFonts w:hint="eastAsia"/>
      </w:rPr>
    </w:lvl>
    <w:lvl w:ilvl="1">
      <w:start w:val="36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2"/>
  </w:num>
  <w:num w:numId="3">
    <w:abstractNumId w:val="0"/>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C90"/>
    <w:rsid w:val="00041C2D"/>
    <w:rsid w:val="00067735"/>
    <w:rsid w:val="000865CE"/>
    <w:rsid w:val="000F4E63"/>
    <w:rsid w:val="00184D12"/>
    <w:rsid w:val="002C5000"/>
    <w:rsid w:val="00324233"/>
    <w:rsid w:val="00352A39"/>
    <w:rsid w:val="00380B1A"/>
    <w:rsid w:val="003A11AB"/>
    <w:rsid w:val="00433F4C"/>
    <w:rsid w:val="004C7E36"/>
    <w:rsid w:val="005070CA"/>
    <w:rsid w:val="00527E09"/>
    <w:rsid w:val="0054091D"/>
    <w:rsid w:val="005A7163"/>
    <w:rsid w:val="00606C12"/>
    <w:rsid w:val="00625F00"/>
    <w:rsid w:val="006767C9"/>
    <w:rsid w:val="007237C5"/>
    <w:rsid w:val="00737B37"/>
    <w:rsid w:val="00816DC6"/>
    <w:rsid w:val="0084777C"/>
    <w:rsid w:val="00951C90"/>
    <w:rsid w:val="00954421"/>
    <w:rsid w:val="00971C56"/>
    <w:rsid w:val="00AA4EAC"/>
    <w:rsid w:val="00AB1640"/>
    <w:rsid w:val="00B169A7"/>
    <w:rsid w:val="00BD3DB3"/>
    <w:rsid w:val="00C93B1B"/>
    <w:rsid w:val="00CA661A"/>
    <w:rsid w:val="00CA7D77"/>
    <w:rsid w:val="00CE774E"/>
    <w:rsid w:val="00D32DE5"/>
    <w:rsid w:val="00D373A1"/>
    <w:rsid w:val="00E3004D"/>
    <w:rsid w:val="00F02FD7"/>
    <w:rsid w:val="00F906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A6226"/>
  <w15:chartTrackingRefBased/>
  <w15:docId w15:val="{F14EA904-D274-431C-B227-C4874FA6C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26"/>
      </w:numPr>
      <w:jc w:val="center"/>
      <w:outlineLvl w:val="0"/>
    </w:pPr>
    <w:rPr>
      <w:rFonts w:eastAsia="新細明體"/>
      <w:bCs/>
      <w:sz w:val="28"/>
      <w:szCs w:val="52"/>
    </w:rPr>
  </w:style>
  <w:style w:type="paragraph" w:styleId="2">
    <w:name w:val="heading 2"/>
    <w:basedOn w:val="a"/>
    <w:next w:val="a"/>
    <w:qFormat/>
    <w:pPr>
      <w:numPr>
        <w:ilvl w:val="1"/>
        <w:numId w:val="27"/>
      </w:numPr>
      <w:jc w:val="center"/>
      <w:outlineLvl w:val="1"/>
    </w:pPr>
    <w:rPr>
      <w:rFonts w:eastAsia="新細明體"/>
      <w:bCs/>
      <w:sz w:val="28"/>
      <w:szCs w:val="48"/>
    </w:rPr>
  </w:style>
  <w:style w:type="paragraph" w:styleId="3">
    <w:name w:val="heading 3"/>
    <w:basedOn w:val="a"/>
    <w:next w:val="a"/>
    <w:qFormat/>
    <w:pPr>
      <w:numPr>
        <w:ilvl w:val="2"/>
        <w:numId w:val="28"/>
      </w:numPr>
      <w:outlineLvl w:val="2"/>
    </w:pPr>
    <w:rPr>
      <w:bCs/>
      <w:sz w:val="32"/>
      <w:szCs w:val="36"/>
    </w:rPr>
  </w:style>
  <w:style w:type="paragraph" w:styleId="4">
    <w:name w:val="heading 4"/>
    <w:basedOn w:val="a"/>
    <w:next w:val="a"/>
    <w:qFormat/>
    <w:pPr>
      <w:numPr>
        <w:ilvl w:val="3"/>
        <w:numId w:val="29"/>
      </w:numPr>
      <w:outlineLvl w:val="3"/>
    </w:pPr>
  </w:style>
  <w:style w:type="paragraph" w:styleId="5">
    <w:name w:val="heading 5"/>
    <w:basedOn w:val="4"/>
    <w:next w:val="a"/>
    <w:qFormat/>
    <w:pPr>
      <w:numPr>
        <w:ilvl w:val="4"/>
        <w:numId w:val="30"/>
      </w:numPr>
      <w:outlineLvl w:val="4"/>
    </w:pPr>
    <w:rPr>
      <w:bCs/>
    </w:rPr>
  </w:style>
  <w:style w:type="paragraph" w:styleId="6">
    <w:name w:val="heading 6"/>
    <w:basedOn w:val="4"/>
    <w:next w:val="a"/>
    <w:qFormat/>
    <w:pPr>
      <w:numPr>
        <w:ilvl w:val="5"/>
        <w:numId w:val="31"/>
      </w:numPr>
      <w:outlineLvl w:val="5"/>
    </w:pPr>
  </w:style>
  <w:style w:type="paragraph" w:styleId="7">
    <w:name w:val="heading 7"/>
    <w:aliases w:val="CNS"/>
    <w:basedOn w:val="a"/>
    <w:next w:val="a"/>
    <w:qFormat/>
    <w:pPr>
      <w:numPr>
        <w:ilvl w:val="6"/>
        <w:numId w:val="36"/>
      </w:numPr>
      <w:tabs>
        <w:tab w:val="left" w:pos="1531"/>
      </w:tabs>
      <w:outlineLvl w:val="6"/>
    </w:pPr>
    <w:rPr>
      <w:bCs/>
    </w:rPr>
  </w:style>
  <w:style w:type="paragraph" w:styleId="8">
    <w:name w:val="heading 8"/>
    <w:basedOn w:val="a"/>
    <w:next w:val="a"/>
    <w:qFormat/>
    <w:pPr>
      <w:numPr>
        <w:ilvl w:val="7"/>
        <w:numId w:val="33"/>
      </w:numPr>
      <w:outlineLvl w:val="7"/>
    </w:pPr>
  </w:style>
  <w:style w:type="paragraph" w:styleId="9">
    <w:name w:val="heading 9"/>
    <w:basedOn w:val="a"/>
    <w:next w:val="a"/>
    <w:qFormat/>
    <w:pPr>
      <w:numPr>
        <w:ilvl w:val="8"/>
        <w:numId w:val="34"/>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semiHidden/>
    <w:rPr>
      <w:color w:val="800080"/>
      <w:u w:val="single"/>
    </w:rPr>
  </w:style>
  <w:style w:type="paragraph" w:styleId="a6">
    <w:name w:val="Body Text"/>
    <w:basedOn w:val="a"/>
    <w:semiHidden/>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semiHidden/>
    <w:pPr>
      <w:tabs>
        <w:tab w:val="left" w:pos="4254"/>
        <w:tab w:val="left" w:pos="8052"/>
      </w:tabs>
      <w:snapToGrid w:val="0"/>
    </w:pPr>
    <w:rPr>
      <w:sz w:val="16"/>
    </w:rPr>
  </w:style>
  <w:style w:type="paragraph" w:styleId="aa">
    <w:name w:val="header"/>
    <w:basedOn w:val="a"/>
    <w:semiHidden/>
    <w:pPr>
      <w:tabs>
        <w:tab w:val="center" w:pos="3900"/>
        <w:tab w:val="center" w:pos="7800"/>
      </w:tabs>
      <w:snapToGrid w:val="0"/>
    </w:pPr>
    <w:rPr>
      <w:sz w:val="20"/>
    </w:rPr>
  </w:style>
  <w:style w:type="character" w:styleId="ab">
    <w:name w:val="page number"/>
    <w:semiHidden/>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6767C9"/>
    <w:pPr>
      <w:spacing w:line="500" w:lineRule="exact"/>
      <w:ind w:left="964" w:hanging="964"/>
    </w:pPr>
    <w:rPr>
      <w:rFonts w:ascii="標楷體" w:hAnsi="Times New Roman"/>
      <w:sz w:val="26"/>
    </w:rPr>
  </w:style>
  <w:style w:type="paragraph" w:customStyle="1" w:styleId="1-">
    <w:name w:val="(1)-"/>
    <w:basedOn w:val="a"/>
    <w:rsid w:val="006767C9"/>
    <w:pPr>
      <w:tabs>
        <w:tab w:val="left" w:pos="1531"/>
        <w:tab w:val="left" w:pos="3969"/>
      </w:tabs>
      <w:spacing w:line="500" w:lineRule="exact"/>
      <w:ind w:left="3969" w:hanging="3005"/>
    </w:pPr>
    <w:rPr>
      <w:rFonts w:ascii="標楷體"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488</Words>
  <Characters>2788</Characters>
  <Application>Microsoft Office Word</Application>
  <DocSecurity>0</DocSecurity>
  <Lines>23</Lines>
  <Paragraphs>6</Paragraphs>
  <ScaleCrop>false</ScaleCrop>
  <Company>MAA</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第02361章 土質改良</dc:title>
  <dc:subject/>
  <dc:creator>Sewer</dc:creator>
  <cp:keywords/>
  <cp:lastModifiedBy>Crazy</cp:lastModifiedBy>
  <cp:revision>22</cp:revision>
  <cp:lastPrinted>2021-02-20T01:21:00Z</cp:lastPrinted>
  <dcterms:created xsi:type="dcterms:W3CDTF">2016-03-25T03:42:00Z</dcterms:created>
  <dcterms:modified xsi:type="dcterms:W3CDTF">2024-08-08T09:11:00Z</dcterms:modified>
</cp:coreProperties>
</file>